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964" w:rsidRPr="00543964" w:rsidRDefault="00543964" w:rsidP="00543964">
      <w:pPr>
        <w:jc w:val="center"/>
      </w:pPr>
      <w:bookmarkStart w:id="0" w:name="_GoBack"/>
      <w:bookmarkEnd w:id="0"/>
    </w:p>
    <w:p w:rsidR="0029387E" w:rsidRPr="00543964" w:rsidRDefault="0029387E" w:rsidP="0029387E">
      <w:pPr>
        <w:spacing w:after="0"/>
        <w:jc w:val="center"/>
        <w:rPr>
          <w:rFonts w:ascii="Cambria" w:hAnsi="Cambria"/>
          <w:b/>
          <w:sz w:val="72"/>
          <w:szCs w:val="72"/>
        </w:rPr>
      </w:pPr>
      <w:r w:rsidRPr="00543964">
        <w:rPr>
          <w:rFonts w:ascii="Cambria" w:hAnsi="Cambria"/>
          <w:b/>
          <w:sz w:val="72"/>
          <w:szCs w:val="72"/>
        </w:rPr>
        <w:t>SAMAGRA SHIKSHA</w:t>
      </w:r>
    </w:p>
    <w:p w:rsidR="0029387E" w:rsidRPr="0029387E" w:rsidRDefault="0029387E" w:rsidP="0029387E">
      <w:pPr>
        <w:spacing w:after="0"/>
        <w:jc w:val="center"/>
        <w:rPr>
          <w:rFonts w:ascii="Cambria" w:hAnsi="Cambria"/>
          <w:b/>
          <w:sz w:val="52"/>
          <w:szCs w:val="52"/>
        </w:rPr>
      </w:pPr>
    </w:p>
    <w:p w:rsidR="0029387E" w:rsidRDefault="0029387E" w:rsidP="0029387E">
      <w:pPr>
        <w:jc w:val="center"/>
        <w:rPr>
          <w:rFonts w:ascii="Cambria" w:hAnsi="Cambria"/>
          <w:b/>
          <w:sz w:val="52"/>
          <w:szCs w:val="52"/>
        </w:rPr>
      </w:pPr>
      <w:r w:rsidRPr="0029387E">
        <w:rPr>
          <w:rFonts w:ascii="Cambria" w:hAnsi="Cambria"/>
          <w:b/>
          <w:sz w:val="52"/>
          <w:szCs w:val="52"/>
        </w:rPr>
        <w:t xml:space="preserve">Teacher Education </w:t>
      </w:r>
      <w:r>
        <w:rPr>
          <w:rFonts w:ascii="Cambria" w:hAnsi="Cambria"/>
          <w:b/>
          <w:sz w:val="52"/>
          <w:szCs w:val="52"/>
        </w:rPr>
        <w:t xml:space="preserve">– </w:t>
      </w:r>
      <w:r w:rsidR="00BB0370">
        <w:rPr>
          <w:rFonts w:ascii="Cambria" w:hAnsi="Cambria"/>
          <w:b/>
          <w:sz w:val="52"/>
          <w:szCs w:val="52"/>
        </w:rPr>
        <w:t xml:space="preserve">AWP&amp;B 2020-21 </w:t>
      </w:r>
      <w:r>
        <w:rPr>
          <w:rFonts w:ascii="Cambria" w:hAnsi="Cambria"/>
          <w:b/>
          <w:sz w:val="52"/>
          <w:szCs w:val="52"/>
        </w:rPr>
        <w:t>Formats</w:t>
      </w:r>
      <w:r w:rsidR="002560A1">
        <w:rPr>
          <w:rFonts w:ascii="Cambria" w:hAnsi="Cambria"/>
          <w:b/>
          <w:sz w:val="52"/>
          <w:szCs w:val="52"/>
        </w:rPr>
        <w:t xml:space="preserve">- </w:t>
      </w:r>
      <w:r w:rsidR="00724EDA">
        <w:rPr>
          <w:rFonts w:ascii="Cambria" w:hAnsi="Cambria"/>
          <w:b/>
          <w:sz w:val="52"/>
          <w:szCs w:val="52"/>
        </w:rPr>
        <w:t>CTE</w:t>
      </w:r>
    </w:p>
    <w:p w:rsidR="0029387E" w:rsidRDefault="0029387E" w:rsidP="0029387E">
      <w:pPr>
        <w:jc w:val="center"/>
        <w:rPr>
          <w:rFonts w:ascii="Cambria" w:hAnsi="Cambria"/>
          <w:b/>
          <w:sz w:val="52"/>
          <w:szCs w:val="52"/>
        </w:rPr>
      </w:pPr>
    </w:p>
    <w:p w:rsidR="0029387E" w:rsidRDefault="0029387E" w:rsidP="0029387E">
      <w:pPr>
        <w:jc w:val="center"/>
        <w:rPr>
          <w:rFonts w:ascii="Cambria" w:hAnsi="Cambria"/>
          <w:b/>
          <w:sz w:val="52"/>
          <w:szCs w:val="52"/>
        </w:rPr>
      </w:pPr>
      <w:r>
        <w:rPr>
          <w:noProof/>
          <w:lang w:val="en-US" w:bidi="hi-IN"/>
        </w:rPr>
        <w:drawing>
          <wp:inline distT="0" distB="0" distL="0" distR="0">
            <wp:extent cx="2391638" cy="2286000"/>
            <wp:effectExtent l="19050" t="0" r="8662" b="0"/>
            <wp:docPr id="4" name="Picture 1" descr="Image result for national emblem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tional emblem png&quot;"/>
                    <pic:cNvPicPr>
                      <a:picLocks noChangeAspect="1" noChangeArrowheads="1"/>
                    </pic:cNvPicPr>
                  </pic:nvPicPr>
                  <pic:blipFill>
                    <a:blip r:embed="rId8"/>
                    <a:srcRect/>
                    <a:stretch>
                      <a:fillRect/>
                    </a:stretch>
                  </pic:blipFill>
                  <pic:spPr bwMode="auto">
                    <a:xfrm>
                      <a:off x="0" y="0"/>
                      <a:ext cx="2391808" cy="2286163"/>
                    </a:xfrm>
                    <a:prstGeom prst="rect">
                      <a:avLst/>
                    </a:prstGeom>
                    <a:noFill/>
                    <a:ln w="9525">
                      <a:noFill/>
                      <a:miter lim="800000"/>
                      <a:headEnd/>
                      <a:tailEnd/>
                    </a:ln>
                  </pic:spPr>
                </pic:pic>
              </a:graphicData>
            </a:graphic>
          </wp:inline>
        </w:drawing>
      </w:r>
    </w:p>
    <w:p w:rsidR="0029387E" w:rsidRPr="00B43997" w:rsidRDefault="0029387E" w:rsidP="0029387E">
      <w:pPr>
        <w:spacing w:after="0" w:line="240" w:lineRule="auto"/>
        <w:jc w:val="center"/>
        <w:rPr>
          <w:rFonts w:ascii="Cambria" w:hAnsi="Cambria"/>
          <w:b/>
          <w:sz w:val="24"/>
          <w:szCs w:val="24"/>
        </w:rPr>
      </w:pPr>
      <w:r w:rsidRPr="00B43997">
        <w:rPr>
          <w:rFonts w:ascii="Cambria" w:hAnsi="Cambria"/>
          <w:b/>
          <w:sz w:val="24"/>
          <w:szCs w:val="24"/>
        </w:rPr>
        <w:t>Ministry of Human Resource Development</w:t>
      </w:r>
    </w:p>
    <w:p w:rsidR="0029387E" w:rsidRPr="00B43997" w:rsidRDefault="0029387E" w:rsidP="0029387E">
      <w:pPr>
        <w:spacing w:after="0" w:line="240" w:lineRule="auto"/>
        <w:jc w:val="center"/>
        <w:rPr>
          <w:rFonts w:ascii="Cambria" w:hAnsi="Cambria"/>
          <w:b/>
          <w:sz w:val="24"/>
          <w:szCs w:val="24"/>
        </w:rPr>
      </w:pPr>
      <w:r w:rsidRPr="00B43997">
        <w:rPr>
          <w:rFonts w:ascii="Cambria" w:hAnsi="Cambria"/>
          <w:b/>
          <w:sz w:val="24"/>
          <w:szCs w:val="24"/>
        </w:rPr>
        <w:t>Department of School Education and Literacy</w:t>
      </w:r>
    </w:p>
    <w:p w:rsidR="0029387E" w:rsidRDefault="0029387E">
      <w:pPr>
        <w:rPr>
          <w:rFonts w:ascii="Cambria" w:hAnsi="Cambria"/>
          <w:b/>
        </w:rPr>
      </w:pPr>
      <w:r>
        <w:rPr>
          <w:rFonts w:ascii="Cambria" w:hAnsi="Cambria"/>
          <w:b/>
        </w:rPr>
        <w:br w:type="page"/>
      </w:r>
    </w:p>
    <w:p w:rsidR="00B43997" w:rsidRDefault="00B43997">
      <w:pPr>
        <w:rPr>
          <w:rFonts w:ascii="Cambria" w:hAnsi="Cambria"/>
          <w:b/>
        </w:rPr>
      </w:pPr>
    </w:p>
    <w:p w:rsidR="00B43997" w:rsidRPr="00543964" w:rsidRDefault="00543964" w:rsidP="00B43997">
      <w:pPr>
        <w:jc w:val="center"/>
        <w:rPr>
          <w:rFonts w:ascii="Cambria" w:hAnsi="Cambria"/>
          <w:b/>
          <w:spacing w:val="40"/>
          <w:sz w:val="32"/>
          <w:szCs w:val="32"/>
          <w:u w:val="single"/>
        </w:rPr>
      </w:pPr>
      <w:r w:rsidRPr="00543964">
        <w:rPr>
          <w:rFonts w:ascii="Cambria" w:hAnsi="Cambria"/>
          <w:b/>
          <w:spacing w:val="40"/>
          <w:sz w:val="32"/>
          <w:szCs w:val="32"/>
          <w:u w:val="single"/>
        </w:rPr>
        <w:t>CONTENTS</w:t>
      </w:r>
    </w:p>
    <w:p w:rsidR="00B43997" w:rsidRDefault="00B43997">
      <w:pPr>
        <w:rPr>
          <w:rFonts w:ascii="Cambria" w:hAnsi="Cambria"/>
          <w:b/>
        </w:rPr>
      </w:pPr>
    </w:p>
    <w:tbl>
      <w:tblPr>
        <w:tblStyle w:val="TableGrid"/>
        <w:tblW w:w="0" w:type="auto"/>
        <w:jc w:val="center"/>
        <w:tblLook w:val="04A0"/>
      </w:tblPr>
      <w:tblGrid>
        <w:gridCol w:w="1008"/>
        <w:gridCol w:w="10620"/>
        <w:gridCol w:w="3986"/>
      </w:tblGrid>
      <w:tr w:rsidR="00B43997" w:rsidRPr="00B43997" w:rsidTr="00047FC6">
        <w:trPr>
          <w:jc w:val="center"/>
        </w:trPr>
        <w:tc>
          <w:tcPr>
            <w:tcW w:w="1008" w:type="dxa"/>
          </w:tcPr>
          <w:p w:rsidR="00B43997" w:rsidRPr="00B43997" w:rsidRDefault="00B43997" w:rsidP="00543964">
            <w:pPr>
              <w:spacing w:before="120" w:after="120"/>
              <w:jc w:val="center"/>
              <w:rPr>
                <w:rFonts w:ascii="Cambria" w:hAnsi="Cambria"/>
                <w:b/>
                <w:sz w:val="28"/>
                <w:szCs w:val="28"/>
              </w:rPr>
            </w:pPr>
            <w:r w:rsidRPr="00B43997">
              <w:rPr>
                <w:rFonts w:ascii="Cambria" w:hAnsi="Cambria"/>
                <w:b/>
                <w:sz w:val="28"/>
                <w:szCs w:val="28"/>
              </w:rPr>
              <w:t>S. No.</w:t>
            </w:r>
          </w:p>
        </w:tc>
        <w:tc>
          <w:tcPr>
            <w:tcW w:w="10620" w:type="dxa"/>
          </w:tcPr>
          <w:p w:rsidR="00B43997" w:rsidRPr="00B43997" w:rsidRDefault="00B43997" w:rsidP="00543964">
            <w:pPr>
              <w:spacing w:before="120" w:after="120"/>
              <w:jc w:val="center"/>
              <w:rPr>
                <w:rFonts w:ascii="Cambria" w:hAnsi="Cambria"/>
                <w:b/>
                <w:sz w:val="28"/>
                <w:szCs w:val="28"/>
              </w:rPr>
            </w:pPr>
            <w:r w:rsidRPr="00B43997">
              <w:rPr>
                <w:rFonts w:ascii="Cambria" w:hAnsi="Cambria"/>
                <w:b/>
                <w:sz w:val="28"/>
                <w:szCs w:val="28"/>
              </w:rPr>
              <w:t>Description</w:t>
            </w:r>
          </w:p>
        </w:tc>
        <w:tc>
          <w:tcPr>
            <w:tcW w:w="3986" w:type="dxa"/>
          </w:tcPr>
          <w:p w:rsidR="00B43997" w:rsidRPr="00B43997" w:rsidRDefault="00B43997" w:rsidP="00543964">
            <w:pPr>
              <w:spacing w:before="120" w:after="120"/>
              <w:jc w:val="center"/>
              <w:rPr>
                <w:rFonts w:ascii="Cambria" w:hAnsi="Cambria"/>
                <w:b/>
                <w:sz w:val="28"/>
                <w:szCs w:val="28"/>
              </w:rPr>
            </w:pPr>
            <w:r w:rsidRPr="00B43997">
              <w:rPr>
                <w:rFonts w:ascii="Cambria" w:hAnsi="Cambria"/>
                <w:b/>
                <w:sz w:val="28"/>
                <w:szCs w:val="28"/>
              </w:rPr>
              <w:t>Page No.</w:t>
            </w:r>
          </w:p>
        </w:tc>
      </w:tr>
      <w:tr w:rsidR="00B43997" w:rsidRPr="00B43997" w:rsidTr="00047FC6">
        <w:trPr>
          <w:jc w:val="center"/>
        </w:trPr>
        <w:tc>
          <w:tcPr>
            <w:tcW w:w="1008" w:type="dxa"/>
          </w:tcPr>
          <w:p w:rsidR="00B43997" w:rsidRPr="00B43997" w:rsidRDefault="00B43997" w:rsidP="00B43997">
            <w:pPr>
              <w:spacing w:before="120" w:after="120" w:line="240" w:lineRule="exact"/>
              <w:jc w:val="center"/>
              <w:rPr>
                <w:rFonts w:ascii="Cambria" w:hAnsi="Cambria"/>
                <w:b/>
                <w:sz w:val="24"/>
                <w:szCs w:val="24"/>
              </w:rPr>
            </w:pPr>
            <w:r>
              <w:rPr>
                <w:rFonts w:ascii="Cambria" w:hAnsi="Cambria"/>
                <w:b/>
                <w:sz w:val="24"/>
                <w:szCs w:val="24"/>
              </w:rPr>
              <w:t xml:space="preserve">1. </w:t>
            </w:r>
          </w:p>
        </w:tc>
        <w:tc>
          <w:tcPr>
            <w:tcW w:w="10620" w:type="dxa"/>
          </w:tcPr>
          <w:p w:rsidR="00B43997" w:rsidRPr="00B43997" w:rsidRDefault="00B43997" w:rsidP="00B43997">
            <w:pPr>
              <w:spacing w:before="120" w:after="120" w:line="240" w:lineRule="exact"/>
              <w:rPr>
                <w:rFonts w:ascii="Cambria" w:hAnsi="Cambria"/>
                <w:b/>
                <w:sz w:val="24"/>
                <w:szCs w:val="24"/>
              </w:rPr>
            </w:pPr>
            <w:r>
              <w:rPr>
                <w:rFonts w:ascii="Cambria" w:hAnsi="Cambria"/>
                <w:b/>
                <w:sz w:val="24"/>
                <w:szCs w:val="24"/>
              </w:rPr>
              <w:t>State level dashboard</w:t>
            </w:r>
          </w:p>
        </w:tc>
        <w:tc>
          <w:tcPr>
            <w:tcW w:w="3986" w:type="dxa"/>
            <w:vAlign w:val="center"/>
          </w:tcPr>
          <w:p w:rsidR="00B43997" w:rsidRPr="00543964" w:rsidRDefault="00543964" w:rsidP="00543964">
            <w:pPr>
              <w:spacing w:before="120" w:after="120" w:line="240" w:lineRule="exact"/>
              <w:jc w:val="center"/>
              <w:rPr>
                <w:rFonts w:ascii="Cambria" w:hAnsi="Cambria"/>
                <w:b/>
                <w:sz w:val="32"/>
                <w:szCs w:val="32"/>
              </w:rPr>
            </w:pPr>
            <w:r>
              <w:rPr>
                <w:rFonts w:ascii="Cambria" w:hAnsi="Cambria"/>
                <w:b/>
                <w:sz w:val="32"/>
                <w:szCs w:val="32"/>
              </w:rPr>
              <w:t>1</w:t>
            </w:r>
          </w:p>
        </w:tc>
      </w:tr>
      <w:tr w:rsidR="00B43997" w:rsidRPr="00B43997" w:rsidTr="00047FC6">
        <w:trPr>
          <w:jc w:val="center"/>
        </w:trPr>
        <w:tc>
          <w:tcPr>
            <w:tcW w:w="1008" w:type="dxa"/>
          </w:tcPr>
          <w:p w:rsidR="00B43997" w:rsidRPr="00B43997" w:rsidRDefault="00B43997" w:rsidP="00B43997">
            <w:pPr>
              <w:spacing w:before="120" w:after="120" w:line="240" w:lineRule="exact"/>
              <w:jc w:val="center"/>
              <w:rPr>
                <w:rFonts w:ascii="Cambria" w:hAnsi="Cambria"/>
                <w:b/>
                <w:sz w:val="24"/>
                <w:szCs w:val="24"/>
              </w:rPr>
            </w:pPr>
            <w:r>
              <w:rPr>
                <w:rFonts w:ascii="Cambria" w:hAnsi="Cambria"/>
                <w:b/>
                <w:sz w:val="24"/>
                <w:szCs w:val="24"/>
              </w:rPr>
              <w:t>2.</w:t>
            </w:r>
          </w:p>
        </w:tc>
        <w:tc>
          <w:tcPr>
            <w:tcW w:w="10620" w:type="dxa"/>
          </w:tcPr>
          <w:p w:rsidR="00B43997" w:rsidRPr="00B43997" w:rsidRDefault="00B43997" w:rsidP="00B43997">
            <w:pPr>
              <w:spacing w:before="120" w:after="120" w:line="240" w:lineRule="exact"/>
              <w:rPr>
                <w:rFonts w:ascii="Cambria" w:hAnsi="Cambria"/>
                <w:b/>
                <w:sz w:val="24"/>
                <w:szCs w:val="24"/>
              </w:rPr>
            </w:pPr>
            <w:r w:rsidRPr="00AE137B">
              <w:rPr>
                <w:rFonts w:ascii="Cambria" w:hAnsi="Cambria"/>
                <w:b/>
                <w:sz w:val="24"/>
                <w:szCs w:val="24"/>
              </w:rPr>
              <w:t>Institutions &amp; Component-Wise total Budget Proposed in Teacher Education under Samagra Shiksha in 2020-21</w:t>
            </w:r>
          </w:p>
        </w:tc>
        <w:tc>
          <w:tcPr>
            <w:tcW w:w="3986" w:type="dxa"/>
            <w:vAlign w:val="center"/>
          </w:tcPr>
          <w:p w:rsidR="00B43997" w:rsidRPr="00543964" w:rsidRDefault="00543964" w:rsidP="00543964">
            <w:pPr>
              <w:spacing w:before="120" w:after="120" w:line="240" w:lineRule="exact"/>
              <w:jc w:val="center"/>
              <w:rPr>
                <w:rFonts w:ascii="Cambria" w:hAnsi="Cambria"/>
                <w:b/>
                <w:sz w:val="32"/>
                <w:szCs w:val="32"/>
              </w:rPr>
            </w:pPr>
            <w:r>
              <w:rPr>
                <w:rFonts w:ascii="Cambria" w:hAnsi="Cambria"/>
                <w:b/>
                <w:sz w:val="32"/>
                <w:szCs w:val="32"/>
              </w:rPr>
              <w:t>4</w:t>
            </w:r>
          </w:p>
        </w:tc>
      </w:tr>
      <w:tr w:rsidR="00B43997" w:rsidRPr="00B43997" w:rsidTr="00047FC6">
        <w:trPr>
          <w:jc w:val="center"/>
        </w:trPr>
        <w:tc>
          <w:tcPr>
            <w:tcW w:w="1008" w:type="dxa"/>
          </w:tcPr>
          <w:p w:rsidR="00B43997" w:rsidRPr="00B43997" w:rsidRDefault="00B43997" w:rsidP="00B43997">
            <w:pPr>
              <w:spacing w:before="120" w:after="120" w:line="240" w:lineRule="exact"/>
              <w:jc w:val="center"/>
              <w:rPr>
                <w:rFonts w:ascii="Cambria" w:hAnsi="Cambria"/>
                <w:b/>
                <w:sz w:val="24"/>
                <w:szCs w:val="24"/>
              </w:rPr>
            </w:pPr>
            <w:r>
              <w:rPr>
                <w:rFonts w:ascii="Cambria" w:hAnsi="Cambria"/>
                <w:b/>
                <w:sz w:val="24"/>
                <w:szCs w:val="24"/>
              </w:rPr>
              <w:t>3.</w:t>
            </w:r>
          </w:p>
        </w:tc>
        <w:tc>
          <w:tcPr>
            <w:tcW w:w="10620" w:type="dxa"/>
          </w:tcPr>
          <w:p w:rsidR="00B43997" w:rsidRPr="00B43997" w:rsidRDefault="00BF5AAE" w:rsidP="00B43997">
            <w:pPr>
              <w:spacing w:before="120" w:after="120" w:line="240" w:lineRule="exact"/>
              <w:rPr>
                <w:rFonts w:ascii="Cambria" w:hAnsi="Cambria"/>
                <w:b/>
                <w:sz w:val="24"/>
                <w:szCs w:val="24"/>
              </w:rPr>
            </w:pPr>
            <w:r w:rsidRPr="00AE137B">
              <w:rPr>
                <w:rFonts w:ascii="Cambria" w:hAnsi="Cambria"/>
                <w:b/>
                <w:sz w:val="24"/>
                <w:szCs w:val="24"/>
              </w:rPr>
              <w:t>TEIs Process, Achievements and Issues</w:t>
            </w:r>
          </w:p>
        </w:tc>
        <w:tc>
          <w:tcPr>
            <w:tcW w:w="3986" w:type="dxa"/>
            <w:vAlign w:val="center"/>
          </w:tcPr>
          <w:p w:rsidR="00B43997" w:rsidRPr="00543964" w:rsidRDefault="00176465" w:rsidP="00543964">
            <w:pPr>
              <w:spacing w:before="120" w:after="120" w:line="240" w:lineRule="exact"/>
              <w:jc w:val="center"/>
              <w:rPr>
                <w:rFonts w:ascii="Cambria" w:hAnsi="Cambria"/>
                <w:b/>
                <w:sz w:val="32"/>
                <w:szCs w:val="32"/>
              </w:rPr>
            </w:pPr>
            <w:r>
              <w:rPr>
                <w:rFonts w:ascii="Cambria" w:hAnsi="Cambria"/>
                <w:b/>
                <w:sz w:val="32"/>
                <w:szCs w:val="32"/>
              </w:rPr>
              <w:t>5</w:t>
            </w:r>
          </w:p>
        </w:tc>
      </w:tr>
      <w:tr w:rsidR="00B43997" w:rsidRPr="00B43997" w:rsidTr="00047FC6">
        <w:trPr>
          <w:jc w:val="center"/>
        </w:trPr>
        <w:tc>
          <w:tcPr>
            <w:tcW w:w="1008" w:type="dxa"/>
          </w:tcPr>
          <w:p w:rsidR="00B43997" w:rsidRPr="00B43997" w:rsidRDefault="00AE137B" w:rsidP="00B43997">
            <w:pPr>
              <w:spacing w:before="120" w:after="120" w:line="240" w:lineRule="exact"/>
              <w:jc w:val="center"/>
              <w:rPr>
                <w:rFonts w:ascii="Cambria" w:hAnsi="Cambria"/>
                <w:b/>
                <w:sz w:val="24"/>
                <w:szCs w:val="24"/>
              </w:rPr>
            </w:pPr>
            <w:r>
              <w:rPr>
                <w:rFonts w:ascii="Cambria" w:hAnsi="Cambria"/>
                <w:b/>
                <w:sz w:val="24"/>
                <w:szCs w:val="24"/>
              </w:rPr>
              <w:t>4.</w:t>
            </w:r>
          </w:p>
        </w:tc>
        <w:tc>
          <w:tcPr>
            <w:tcW w:w="10620" w:type="dxa"/>
          </w:tcPr>
          <w:p w:rsidR="00B43997" w:rsidRPr="00B43997" w:rsidRDefault="00BF5AAE" w:rsidP="00B43997">
            <w:pPr>
              <w:spacing w:before="120" w:after="120" w:line="240" w:lineRule="exact"/>
              <w:rPr>
                <w:rFonts w:ascii="Cambria" w:hAnsi="Cambria"/>
                <w:b/>
                <w:sz w:val="24"/>
                <w:szCs w:val="24"/>
              </w:rPr>
            </w:pPr>
            <w:r w:rsidRPr="00AE137B">
              <w:rPr>
                <w:rFonts w:ascii="Cambria" w:hAnsi="Cambria"/>
                <w:b/>
                <w:sz w:val="24"/>
                <w:szCs w:val="24"/>
              </w:rPr>
              <w:t>State Council of Educational Research and Training (SCERT)</w:t>
            </w:r>
          </w:p>
        </w:tc>
        <w:tc>
          <w:tcPr>
            <w:tcW w:w="3986" w:type="dxa"/>
            <w:vAlign w:val="center"/>
          </w:tcPr>
          <w:p w:rsidR="00B43997" w:rsidRPr="00543964" w:rsidRDefault="00176465" w:rsidP="00543964">
            <w:pPr>
              <w:spacing w:before="120" w:after="120" w:line="240" w:lineRule="exact"/>
              <w:jc w:val="center"/>
              <w:rPr>
                <w:rFonts w:ascii="Cambria" w:hAnsi="Cambria"/>
                <w:b/>
                <w:sz w:val="32"/>
                <w:szCs w:val="32"/>
              </w:rPr>
            </w:pPr>
            <w:r>
              <w:rPr>
                <w:rFonts w:ascii="Cambria" w:hAnsi="Cambria"/>
                <w:b/>
                <w:sz w:val="32"/>
                <w:szCs w:val="32"/>
              </w:rPr>
              <w:t>6</w:t>
            </w:r>
          </w:p>
        </w:tc>
      </w:tr>
      <w:tr w:rsidR="00B43997" w:rsidRPr="00B43997" w:rsidTr="00047FC6">
        <w:trPr>
          <w:jc w:val="center"/>
        </w:trPr>
        <w:tc>
          <w:tcPr>
            <w:tcW w:w="1008" w:type="dxa"/>
          </w:tcPr>
          <w:p w:rsidR="00B43997" w:rsidRPr="00B43997" w:rsidRDefault="00AE137B" w:rsidP="00B43997">
            <w:pPr>
              <w:spacing w:before="120" w:after="120" w:line="240" w:lineRule="exact"/>
              <w:jc w:val="center"/>
              <w:rPr>
                <w:rFonts w:ascii="Cambria" w:hAnsi="Cambria"/>
                <w:b/>
                <w:sz w:val="24"/>
                <w:szCs w:val="24"/>
              </w:rPr>
            </w:pPr>
            <w:r>
              <w:rPr>
                <w:rFonts w:ascii="Cambria" w:hAnsi="Cambria"/>
                <w:b/>
                <w:sz w:val="24"/>
                <w:szCs w:val="24"/>
              </w:rPr>
              <w:t>5.</w:t>
            </w:r>
          </w:p>
        </w:tc>
        <w:tc>
          <w:tcPr>
            <w:tcW w:w="10620" w:type="dxa"/>
          </w:tcPr>
          <w:p w:rsidR="00B43997" w:rsidRPr="00B43997" w:rsidRDefault="00BF5AAE" w:rsidP="00B43997">
            <w:pPr>
              <w:spacing w:before="120" w:after="120" w:line="240" w:lineRule="exact"/>
              <w:rPr>
                <w:rFonts w:ascii="Cambria" w:hAnsi="Cambria"/>
                <w:b/>
                <w:sz w:val="24"/>
                <w:szCs w:val="24"/>
              </w:rPr>
            </w:pPr>
            <w:r w:rsidRPr="00AE137B">
              <w:rPr>
                <w:rFonts w:ascii="Cambria" w:hAnsi="Cambria"/>
                <w:b/>
                <w:sz w:val="24"/>
                <w:szCs w:val="24"/>
              </w:rPr>
              <w:t>District Institutes of Education and Training (DIETs)</w:t>
            </w:r>
          </w:p>
        </w:tc>
        <w:tc>
          <w:tcPr>
            <w:tcW w:w="3986" w:type="dxa"/>
            <w:vAlign w:val="center"/>
          </w:tcPr>
          <w:p w:rsidR="00B43997" w:rsidRPr="00543964" w:rsidRDefault="00047FC6" w:rsidP="00543964">
            <w:pPr>
              <w:spacing w:before="120" w:after="120" w:line="240" w:lineRule="exact"/>
              <w:jc w:val="center"/>
              <w:rPr>
                <w:rFonts w:ascii="Cambria" w:hAnsi="Cambria"/>
                <w:b/>
                <w:sz w:val="32"/>
                <w:szCs w:val="32"/>
              </w:rPr>
            </w:pPr>
            <w:r>
              <w:rPr>
                <w:rFonts w:ascii="Cambria" w:hAnsi="Cambria"/>
                <w:b/>
                <w:sz w:val="32"/>
                <w:szCs w:val="32"/>
              </w:rPr>
              <w:t>13</w:t>
            </w:r>
          </w:p>
        </w:tc>
      </w:tr>
      <w:tr w:rsidR="00B43997" w:rsidRPr="00B43997" w:rsidTr="00047FC6">
        <w:trPr>
          <w:jc w:val="center"/>
        </w:trPr>
        <w:tc>
          <w:tcPr>
            <w:tcW w:w="1008" w:type="dxa"/>
          </w:tcPr>
          <w:p w:rsidR="00B43997" w:rsidRPr="00B43997" w:rsidRDefault="00AE137B" w:rsidP="00B43997">
            <w:pPr>
              <w:spacing w:before="120" w:after="120" w:line="240" w:lineRule="exact"/>
              <w:jc w:val="center"/>
              <w:rPr>
                <w:rFonts w:ascii="Cambria" w:hAnsi="Cambria"/>
                <w:b/>
                <w:sz w:val="24"/>
                <w:szCs w:val="24"/>
              </w:rPr>
            </w:pPr>
            <w:r>
              <w:rPr>
                <w:rFonts w:ascii="Cambria" w:hAnsi="Cambria"/>
                <w:b/>
                <w:sz w:val="24"/>
                <w:szCs w:val="24"/>
              </w:rPr>
              <w:t>6.</w:t>
            </w:r>
          </w:p>
        </w:tc>
        <w:tc>
          <w:tcPr>
            <w:tcW w:w="10620" w:type="dxa"/>
          </w:tcPr>
          <w:p w:rsidR="00B43997" w:rsidRPr="00B43997" w:rsidRDefault="00BF5AAE" w:rsidP="00B43997">
            <w:pPr>
              <w:spacing w:before="120" w:after="120" w:line="240" w:lineRule="exact"/>
              <w:rPr>
                <w:rFonts w:ascii="Cambria" w:hAnsi="Cambria"/>
                <w:b/>
                <w:sz w:val="24"/>
                <w:szCs w:val="24"/>
              </w:rPr>
            </w:pPr>
            <w:r w:rsidRPr="00BF5AAE">
              <w:rPr>
                <w:rFonts w:ascii="Cambria" w:hAnsi="Cambria"/>
                <w:b/>
                <w:sz w:val="24"/>
                <w:szCs w:val="24"/>
              </w:rPr>
              <w:t>College of Teacher Education (CTEs)</w:t>
            </w:r>
          </w:p>
        </w:tc>
        <w:tc>
          <w:tcPr>
            <w:tcW w:w="3986" w:type="dxa"/>
            <w:vAlign w:val="center"/>
          </w:tcPr>
          <w:p w:rsidR="00B43997" w:rsidRPr="00543964" w:rsidRDefault="00047FC6" w:rsidP="00543964">
            <w:pPr>
              <w:spacing w:before="120" w:after="120" w:line="240" w:lineRule="exact"/>
              <w:jc w:val="center"/>
              <w:rPr>
                <w:rFonts w:ascii="Cambria" w:hAnsi="Cambria"/>
                <w:b/>
                <w:sz w:val="32"/>
                <w:szCs w:val="32"/>
              </w:rPr>
            </w:pPr>
            <w:r>
              <w:rPr>
                <w:rFonts w:ascii="Cambria" w:hAnsi="Cambria"/>
                <w:b/>
                <w:sz w:val="32"/>
                <w:szCs w:val="32"/>
              </w:rPr>
              <w:t>19</w:t>
            </w:r>
          </w:p>
        </w:tc>
      </w:tr>
      <w:tr w:rsidR="00B43997" w:rsidRPr="00B43997" w:rsidTr="00047FC6">
        <w:trPr>
          <w:jc w:val="center"/>
        </w:trPr>
        <w:tc>
          <w:tcPr>
            <w:tcW w:w="1008" w:type="dxa"/>
          </w:tcPr>
          <w:p w:rsidR="00B43997" w:rsidRPr="00B43997" w:rsidRDefault="00AE137B" w:rsidP="00B43997">
            <w:pPr>
              <w:spacing w:before="120" w:after="120" w:line="240" w:lineRule="exact"/>
              <w:jc w:val="center"/>
              <w:rPr>
                <w:rFonts w:ascii="Cambria" w:hAnsi="Cambria"/>
                <w:b/>
                <w:sz w:val="24"/>
                <w:szCs w:val="24"/>
              </w:rPr>
            </w:pPr>
            <w:r>
              <w:rPr>
                <w:rFonts w:ascii="Cambria" w:hAnsi="Cambria"/>
                <w:b/>
                <w:sz w:val="24"/>
                <w:szCs w:val="24"/>
              </w:rPr>
              <w:t>7</w:t>
            </w:r>
          </w:p>
        </w:tc>
        <w:tc>
          <w:tcPr>
            <w:tcW w:w="10620" w:type="dxa"/>
          </w:tcPr>
          <w:p w:rsidR="00B43997" w:rsidRPr="00B43997" w:rsidRDefault="00BF5AAE" w:rsidP="00B43997">
            <w:pPr>
              <w:spacing w:before="120" w:after="120" w:line="240" w:lineRule="exact"/>
              <w:rPr>
                <w:rFonts w:ascii="Cambria" w:hAnsi="Cambria"/>
                <w:b/>
                <w:sz w:val="24"/>
                <w:szCs w:val="24"/>
              </w:rPr>
            </w:pPr>
            <w:r w:rsidRPr="00BF5AAE">
              <w:rPr>
                <w:rFonts w:ascii="Cambria" w:hAnsi="Cambria"/>
                <w:b/>
                <w:sz w:val="24"/>
                <w:szCs w:val="24"/>
              </w:rPr>
              <w:t>Institutes of Advanced Studies in Education (IASEs)</w:t>
            </w:r>
          </w:p>
        </w:tc>
        <w:tc>
          <w:tcPr>
            <w:tcW w:w="3986" w:type="dxa"/>
            <w:vAlign w:val="center"/>
          </w:tcPr>
          <w:p w:rsidR="00B43997" w:rsidRPr="00543964" w:rsidRDefault="00047FC6" w:rsidP="00543964">
            <w:pPr>
              <w:spacing w:before="120" w:after="120" w:line="240" w:lineRule="exact"/>
              <w:jc w:val="center"/>
              <w:rPr>
                <w:rFonts w:ascii="Cambria" w:hAnsi="Cambria"/>
                <w:b/>
                <w:sz w:val="32"/>
                <w:szCs w:val="32"/>
              </w:rPr>
            </w:pPr>
            <w:r>
              <w:rPr>
                <w:rFonts w:ascii="Cambria" w:hAnsi="Cambria"/>
                <w:b/>
                <w:sz w:val="32"/>
                <w:szCs w:val="32"/>
              </w:rPr>
              <w:t>20</w:t>
            </w:r>
          </w:p>
        </w:tc>
      </w:tr>
      <w:tr w:rsidR="00B43997" w:rsidRPr="00B43997" w:rsidTr="00047FC6">
        <w:trPr>
          <w:jc w:val="center"/>
        </w:trPr>
        <w:tc>
          <w:tcPr>
            <w:tcW w:w="1008" w:type="dxa"/>
          </w:tcPr>
          <w:p w:rsidR="00B43997" w:rsidRPr="00B43997" w:rsidRDefault="00AE137B" w:rsidP="00B43997">
            <w:pPr>
              <w:spacing w:before="120" w:after="120" w:line="240" w:lineRule="exact"/>
              <w:jc w:val="center"/>
              <w:rPr>
                <w:rFonts w:ascii="Cambria" w:hAnsi="Cambria"/>
                <w:b/>
                <w:sz w:val="24"/>
                <w:szCs w:val="24"/>
              </w:rPr>
            </w:pPr>
            <w:r>
              <w:rPr>
                <w:rFonts w:ascii="Cambria" w:hAnsi="Cambria"/>
                <w:b/>
                <w:sz w:val="24"/>
                <w:szCs w:val="24"/>
              </w:rPr>
              <w:t>8.</w:t>
            </w:r>
          </w:p>
        </w:tc>
        <w:tc>
          <w:tcPr>
            <w:tcW w:w="10620" w:type="dxa"/>
          </w:tcPr>
          <w:p w:rsidR="00B43997" w:rsidRPr="00B43997" w:rsidRDefault="00BF5AAE" w:rsidP="00B43997">
            <w:pPr>
              <w:spacing w:before="120" w:after="120" w:line="240" w:lineRule="exact"/>
              <w:rPr>
                <w:rFonts w:ascii="Cambria" w:hAnsi="Cambria"/>
                <w:b/>
                <w:sz w:val="24"/>
                <w:szCs w:val="24"/>
              </w:rPr>
            </w:pPr>
            <w:r w:rsidRPr="00BF5AAE">
              <w:rPr>
                <w:rFonts w:ascii="Cambria" w:hAnsi="Cambria"/>
                <w:b/>
                <w:sz w:val="24"/>
                <w:szCs w:val="24"/>
              </w:rPr>
              <w:t>Block Institutes of Teacher Education (BITEs)</w:t>
            </w:r>
          </w:p>
        </w:tc>
        <w:tc>
          <w:tcPr>
            <w:tcW w:w="3986" w:type="dxa"/>
            <w:vAlign w:val="center"/>
          </w:tcPr>
          <w:p w:rsidR="00B43997" w:rsidRPr="00543964" w:rsidRDefault="00047FC6" w:rsidP="00543964">
            <w:pPr>
              <w:spacing w:before="120" w:after="120" w:line="240" w:lineRule="exact"/>
              <w:jc w:val="center"/>
              <w:rPr>
                <w:rFonts w:ascii="Cambria" w:hAnsi="Cambria"/>
                <w:b/>
                <w:sz w:val="32"/>
                <w:szCs w:val="32"/>
              </w:rPr>
            </w:pPr>
            <w:r>
              <w:rPr>
                <w:rFonts w:ascii="Cambria" w:hAnsi="Cambria"/>
                <w:b/>
                <w:sz w:val="32"/>
                <w:szCs w:val="32"/>
              </w:rPr>
              <w:t>21</w:t>
            </w:r>
          </w:p>
        </w:tc>
      </w:tr>
      <w:tr w:rsidR="00D3523D" w:rsidRPr="00B43997" w:rsidTr="00047FC6">
        <w:trPr>
          <w:jc w:val="center"/>
        </w:trPr>
        <w:tc>
          <w:tcPr>
            <w:tcW w:w="1008" w:type="dxa"/>
          </w:tcPr>
          <w:p w:rsidR="00D3523D" w:rsidRDefault="00D3523D" w:rsidP="00B43997">
            <w:pPr>
              <w:spacing w:before="120" w:after="120" w:line="240" w:lineRule="exact"/>
              <w:jc w:val="center"/>
              <w:rPr>
                <w:rFonts w:ascii="Cambria" w:hAnsi="Cambria"/>
                <w:b/>
                <w:sz w:val="24"/>
                <w:szCs w:val="24"/>
              </w:rPr>
            </w:pPr>
            <w:r>
              <w:rPr>
                <w:rFonts w:ascii="Cambria" w:hAnsi="Cambria"/>
                <w:b/>
                <w:sz w:val="24"/>
                <w:szCs w:val="24"/>
              </w:rPr>
              <w:t>9.</w:t>
            </w:r>
          </w:p>
        </w:tc>
        <w:tc>
          <w:tcPr>
            <w:tcW w:w="10620" w:type="dxa"/>
          </w:tcPr>
          <w:p w:rsidR="00D3523D" w:rsidRPr="00BF5AAE" w:rsidRDefault="00D3523D" w:rsidP="00B43997">
            <w:pPr>
              <w:spacing w:before="120" w:after="120" w:line="240" w:lineRule="exact"/>
              <w:rPr>
                <w:rFonts w:ascii="Cambria" w:hAnsi="Cambria"/>
                <w:b/>
                <w:sz w:val="24"/>
                <w:szCs w:val="24"/>
              </w:rPr>
            </w:pPr>
            <w:r>
              <w:rPr>
                <w:rFonts w:ascii="Cambria" w:hAnsi="Cambria"/>
                <w:b/>
                <w:sz w:val="24"/>
                <w:szCs w:val="24"/>
              </w:rPr>
              <w:t>Block Resource Centres (BRCs) &amp; Cluster Resource Centres (CRCs)</w:t>
            </w:r>
          </w:p>
        </w:tc>
        <w:tc>
          <w:tcPr>
            <w:tcW w:w="3986" w:type="dxa"/>
            <w:vAlign w:val="center"/>
          </w:tcPr>
          <w:p w:rsidR="00D3523D" w:rsidRDefault="00D3523D" w:rsidP="00543964">
            <w:pPr>
              <w:spacing w:before="120" w:after="120" w:line="240" w:lineRule="exact"/>
              <w:jc w:val="center"/>
              <w:rPr>
                <w:rFonts w:ascii="Cambria" w:hAnsi="Cambria"/>
                <w:b/>
                <w:sz w:val="32"/>
                <w:szCs w:val="32"/>
              </w:rPr>
            </w:pPr>
            <w:r>
              <w:rPr>
                <w:rFonts w:ascii="Cambria" w:hAnsi="Cambria"/>
                <w:b/>
                <w:sz w:val="32"/>
                <w:szCs w:val="32"/>
              </w:rPr>
              <w:t>23</w:t>
            </w:r>
          </w:p>
        </w:tc>
      </w:tr>
      <w:tr w:rsidR="00047FC6" w:rsidRPr="00B43997" w:rsidTr="00047FC6">
        <w:trPr>
          <w:jc w:val="center"/>
        </w:trPr>
        <w:tc>
          <w:tcPr>
            <w:tcW w:w="1008" w:type="dxa"/>
          </w:tcPr>
          <w:p w:rsidR="00047FC6" w:rsidRPr="00B43997" w:rsidRDefault="00047FC6" w:rsidP="00B43997">
            <w:pPr>
              <w:spacing w:before="120" w:after="120" w:line="240" w:lineRule="exact"/>
              <w:jc w:val="center"/>
              <w:rPr>
                <w:rFonts w:ascii="Cambria" w:hAnsi="Cambria"/>
                <w:b/>
                <w:sz w:val="24"/>
                <w:szCs w:val="24"/>
              </w:rPr>
            </w:pPr>
            <w:r>
              <w:rPr>
                <w:rFonts w:ascii="Cambria" w:hAnsi="Cambria"/>
                <w:b/>
                <w:sz w:val="24"/>
                <w:szCs w:val="24"/>
              </w:rPr>
              <w:t>10.</w:t>
            </w:r>
          </w:p>
        </w:tc>
        <w:tc>
          <w:tcPr>
            <w:tcW w:w="10620" w:type="dxa"/>
          </w:tcPr>
          <w:p w:rsidR="00047FC6" w:rsidRPr="00B43997" w:rsidRDefault="00047FC6" w:rsidP="00B43997">
            <w:pPr>
              <w:spacing w:before="120" w:after="120" w:line="240" w:lineRule="exact"/>
              <w:rPr>
                <w:rFonts w:ascii="Cambria" w:hAnsi="Cambria"/>
                <w:b/>
                <w:sz w:val="24"/>
                <w:szCs w:val="24"/>
              </w:rPr>
            </w:pPr>
            <w:r w:rsidRPr="00BF5AAE">
              <w:rPr>
                <w:rFonts w:ascii="Cambria" w:hAnsi="Cambria"/>
                <w:b/>
                <w:sz w:val="24"/>
                <w:szCs w:val="24"/>
              </w:rPr>
              <w:t xml:space="preserve">Annexure – I </w:t>
            </w:r>
            <w:r>
              <w:rPr>
                <w:rFonts w:ascii="Cambria" w:hAnsi="Cambria"/>
                <w:b/>
                <w:sz w:val="24"/>
                <w:szCs w:val="24"/>
              </w:rPr>
              <w:t xml:space="preserve">: </w:t>
            </w:r>
            <w:r w:rsidRPr="00BF5AAE">
              <w:rPr>
                <w:rFonts w:ascii="Cambria" w:hAnsi="Cambria"/>
                <w:b/>
                <w:sz w:val="24"/>
                <w:szCs w:val="24"/>
              </w:rPr>
              <w:t>TEI’s Staff Details</w:t>
            </w:r>
          </w:p>
        </w:tc>
        <w:tc>
          <w:tcPr>
            <w:tcW w:w="3986" w:type="dxa"/>
            <w:vAlign w:val="center"/>
          </w:tcPr>
          <w:p w:rsidR="00047FC6" w:rsidRPr="00543964" w:rsidRDefault="00047FC6" w:rsidP="00FC25DA">
            <w:pPr>
              <w:spacing w:before="120" w:after="120" w:line="240" w:lineRule="exact"/>
              <w:jc w:val="center"/>
              <w:rPr>
                <w:rFonts w:ascii="Cambria" w:hAnsi="Cambria"/>
                <w:b/>
                <w:sz w:val="32"/>
                <w:szCs w:val="32"/>
              </w:rPr>
            </w:pPr>
            <w:r>
              <w:rPr>
                <w:rFonts w:ascii="Cambria" w:hAnsi="Cambria"/>
                <w:b/>
                <w:sz w:val="32"/>
                <w:szCs w:val="32"/>
              </w:rPr>
              <w:t>26</w:t>
            </w:r>
          </w:p>
        </w:tc>
      </w:tr>
      <w:tr w:rsidR="00047FC6" w:rsidRPr="00B43997" w:rsidTr="00047FC6">
        <w:trPr>
          <w:jc w:val="center"/>
        </w:trPr>
        <w:tc>
          <w:tcPr>
            <w:tcW w:w="1008" w:type="dxa"/>
          </w:tcPr>
          <w:p w:rsidR="00047FC6" w:rsidRPr="00B43997" w:rsidRDefault="00047FC6" w:rsidP="00B43997">
            <w:pPr>
              <w:spacing w:before="120" w:after="120" w:line="240" w:lineRule="exact"/>
              <w:jc w:val="center"/>
              <w:rPr>
                <w:rFonts w:ascii="Cambria" w:hAnsi="Cambria"/>
                <w:b/>
                <w:sz w:val="24"/>
                <w:szCs w:val="24"/>
              </w:rPr>
            </w:pPr>
            <w:r>
              <w:rPr>
                <w:rFonts w:ascii="Cambria" w:hAnsi="Cambria"/>
                <w:b/>
                <w:sz w:val="24"/>
                <w:szCs w:val="24"/>
              </w:rPr>
              <w:t>11.</w:t>
            </w:r>
          </w:p>
        </w:tc>
        <w:tc>
          <w:tcPr>
            <w:tcW w:w="10620" w:type="dxa"/>
          </w:tcPr>
          <w:p w:rsidR="00047FC6" w:rsidRPr="00B43997" w:rsidRDefault="00047FC6" w:rsidP="00B43997">
            <w:pPr>
              <w:spacing w:before="120" w:after="120" w:line="240" w:lineRule="exact"/>
              <w:rPr>
                <w:rFonts w:ascii="Cambria" w:hAnsi="Cambria"/>
                <w:b/>
                <w:sz w:val="24"/>
                <w:szCs w:val="24"/>
              </w:rPr>
            </w:pPr>
            <w:r w:rsidRPr="00BF5AAE">
              <w:rPr>
                <w:rFonts w:ascii="Cambria" w:hAnsi="Cambria"/>
                <w:b/>
                <w:sz w:val="24"/>
                <w:szCs w:val="24"/>
              </w:rPr>
              <w:t>Annexure – I</w:t>
            </w:r>
            <w:r>
              <w:rPr>
                <w:rFonts w:ascii="Cambria" w:hAnsi="Cambria"/>
                <w:b/>
                <w:sz w:val="24"/>
                <w:szCs w:val="24"/>
              </w:rPr>
              <w:t xml:space="preserve">I : </w:t>
            </w:r>
            <w:bookmarkStart w:id="1" w:name="RANGE!A1:I25"/>
            <w:r w:rsidRPr="00AE137B">
              <w:rPr>
                <w:rFonts w:ascii="Cambria" w:hAnsi="Cambria"/>
                <w:b/>
                <w:sz w:val="24"/>
                <w:szCs w:val="24"/>
              </w:rPr>
              <w:t>Teacher Education  Salaries proposal for 2020-21</w:t>
            </w:r>
            <w:bookmarkEnd w:id="1"/>
          </w:p>
        </w:tc>
        <w:tc>
          <w:tcPr>
            <w:tcW w:w="3986" w:type="dxa"/>
            <w:vAlign w:val="center"/>
          </w:tcPr>
          <w:p w:rsidR="00047FC6" w:rsidRPr="00543964" w:rsidRDefault="00047FC6" w:rsidP="00FC25DA">
            <w:pPr>
              <w:spacing w:before="120" w:after="120" w:line="240" w:lineRule="exact"/>
              <w:jc w:val="center"/>
              <w:rPr>
                <w:rFonts w:ascii="Cambria" w:hAnsi="Cambria"/>
                <w:b/>
                <w:sz w:val="32"/>
                <w:szCs w:val="32"/>
              </w:rPr>
            </w:pPr>
            <w:r>
              <w:rPr>
                <w:rFonts w:ascii="Cambria" w:hAnsi="Cambria"/>
                <w:b/>
                <w:sz w:val="32"/>
                <w:szCs w:val="32"/>
              </w:rPr>
              <w:t>27</w:t>
            </w:r>
          </w:p>
        </w:tc>
      </w:tr>
      <w:tr w:rsidR="00047FC6" w:rsidRPr="00B43997" w:rsidTr="00047FC6">
        <w:trPr>
          <w:jc w:val="center"/>
        </w:trPr>
        <w:tc>
          <w:tcPr>
            <w:tcW w:w="1008" w:type="dxa"/>
          </w:tcPr>
          <w:p w:rsidR="00047FC6" w:rsidRPr="00B43997" w:rsidRDefault="00047FC6" w:rsidP="00B43997">
            <w:pPr>
              <w:spacing w:before="120" w:after="120" w:line="240" w:lineRule="exact"/>
              <w:jc w:val="center"/>
              <w:rPr>
                <w:rFonts w:ascii="Cambria" w:hAnsi="Cambria"/>
                <w:b/>
                <w:sz w:val="24"/>
                <w:szCs w:val="24"/>
              </w:rPr>
            </w:pPr>
            <w:r>
              <w:rPr>
                <w:rFonts w:ascii="Cambria" w:hAnsi="Cambria"/>
                <w:b/>
                <w:sz w:val="24"/>
                <w:szCs w:val="24"/>
              </w:rPr>
              <w:t>12.</w:t>
            </w:r>
          </w:p>
        </w:tc>
        <w:tc>
          <w:tcPr>
            <w:tcW w:w="10620" w:type="dxa"/>
          </w:tcPr>
          <w:p w:rsidR="00047FC6" w:rsidRPr="00B43997" w:rsidRDefault="00047FC6" w:rsidP="00C74E43">
            <w:pPr>
              <w:spacing w:before="120" w:after="120" w:line="240" w:lineRule="exact"/>
              <w:rPr>
                <w:rFonts w:ascii="Cambria" w:hAnsi="Cambria"/>
                <w:b/>
                <w:sz w:val="24"/>
                <w:szCs w:val="24"/>
              </w:rPr>
            </w:pPr>
            <w:r w:rsidRPr="00BF5AAE">
              <w:rPr>
                <w:rFonts w:ascii="Cambria" w:hAnsi="Cambria"/>
                <w:b/>
                <w:sz w:val="24"/>
                <w:szCs w:val="24"/>
              </w:rPr>
              <w:t xml:space="preserve">Annexure – III </w:t>
            </w:r>
            <w:r>
              <w:rPr>
                <w:rFonts w:ascii="Cambria" w:hAnsi="Cambria"/>
                <w:b/>
                <w:sz w:val="24"/>
                <w:szCs w:val="24"/>
              </w:rPr>
              <w:t xml:space="preserve">: </w:t>
            </w:r>
            <w:r w:rsidRPr="00BF5AAE">
              <w:rPr>
                <w:rFonts w:ascii="Cambria" w:hAnsi="Cambria"/>
                <w:b/>
                <w:sz w:val="24"/>
                <w:szCs w:val="24"/>
              </w:rPr>
              <w:t>CHECK LIST</w:t>
            </w:r>
          </w:p>
        </w:tc>
        <w:tc>
          <w:tcPr>
            <w:tcW w:w="3986" w:type="dxa"/>
            <w:vAlign w:val="center"/>
          </w:tcPr>
          <w:p w:rsidR="00047FC6" w:rsidRPr="00543964" w:rsidRDefault="00047FC6" w:rsidP="00FC25DA">
            <w:pPr>
              <w:spacing w:before="120" w:after="120" w:line="240" w:lineRule="exact"/>
              <w:jc w:val="center"/>
              <w:rPr>
                <w:rFonts w:ascii="Cambria" w:hAnsi="Cambria"/>
                <w:b/>
                <w:sz w:val="32"/>
                <w:szCs w:val="32"/>
              </w:rPr>
            </w:pPr>
            <w:r>
              <w:rPr>
                <w:rFonts w:ascii="Cambria" w:hAnsi="Cambria"/>
                <w:b/>
                <w:sz w:val="32"/>
                <w:szCs w:val="32"/>
              </w:rPr>
              <w:t>29</w:t>
            </w:r>
          </w:p>
        </w:tc>
      </w:tr>
      <w:tr w:rsidR="00047FC6" w:rsidRPr="00B43997" w:rsidTr="00047FC6">
        <w:trPr>
          <w:jc w:val="center"/>
        </w:trPr>
        <w:tc>
          <w:tcPr>
            <w:tcW w:w="1008" w:type="dxa"/>
          </w:tcPr>
          <w:p w:rsidR="00047FC6" w:rsidRPr="00B43997" w:rsidRDefault="00047FC6" w:rsidP="00B43997">
            <w:pPr>
              <w:spacing w:before="120" w:after="120" w:line="240" w:lineRule="exact"/>
              <w:jc w:val="center"/>
              <w:rPr>
                <w:rFonts w:ascii="Cambria" w:hAnsi="Cambria"/>
                <w:b/>
                <w:sz w:val="24"/>
                <w:szCs w:val="24"/>
              </w:rPr>
            </w:pPr>
            <w:r>
              <w:rPr>
                <w:rFonts w:ascii="Cambria" w:hAnsi="Cambria"/>
                <w:b/>
                <w:sz w:val="24"/>
                <w:szCs w:val="24"/>
              </w:rPr>
              <w:t>13.</w:t>
            </w:r>
          </w:p>
        </w:tc>
        <w:tc>
          <w:tcPr>
            <w:tcW w:w="10620" w:type="dxa"/>
          </w:tcPr>
          <w:p w:rsidR="00047FC6" w:rsidRPr="00B43997" w:rsidRDefault="00047FC6" w:rsidP="00C74E43">
            <w:pPr>
              <w:spacing w:before="120" w:after="120" w:line="240" w:lineRule="exact"/>
              <w:rPr>
                <w:rFonts w:ascii="Cambria" w:hAnsi="Cambria"/>
                <w:b/>
                <w:sz w:val="24"/>
                <w:szCs w:val="24"/>
              </w:rPr>
            </w:pPr>
            <w:r>
              <w:rPr>
                <w:rFonts w:ascii="Cambria" w:hAnsi="Cambria"/>
                <w:b/>
                <w:sz w:val="24"/>
                <w:szCs w:val="24"/>
              </w:rPr>
              <w:t xml:space="preserve">Annexure – IV : </w:t>
            </w:r>
            <w:r w:rsidRPr="00BF5AAE">
              <w:rPr>
                <w:rFonts w:ascii="Cambria" w:hAnsi="Cambria"/>
                <w:b/>
                <w:sz w:val="24"/>
                <w:szCs w:val="24"/>
              </w:rPr>
              <w:t>Norms for Strengthening of Teacher Education</w:t>
            </w:r>
          </w:p>
        </w:tc>
        <w:tc>
          <w:tcPr>
            <w:tcW w:w="3986" w:type="dxa"/>
            <w:vAlign w:val="center"/>
          </w:tcPr>
          <w:p w:rsidR="00047FC6" w:rsidRPr="00543964" w:rsidRDefault="00047FC6" w:rsidP="00543964">
            <w:pPr>
              <w:spacing w:before="120" w:after="120" w:line="240" w:lineRule="exact"/>
              <w:jc w:val="center"/>
              <w:rPr>
                <w:rFonts w:ascii="Cambria" w:hAnsi="Cambria"/>
                <w:b/>
                <w:sz w:val="32"/>
                <w:szCs w:val="32"/>
              </w:rPr>
            </w:pPr>
            <w:r>
              <w:rPr>
                <w:rFonts w:ascii="Cambria" w:hAnsi="Cambria"/>
                <w:b/>
                <w:sz w:val="32"/>
                <w:szCs w:val="32"/>
              </w:rPr>
              <w:t>30</w:t>
            </w:r>
          </w:p>
        </w:tc>
      </w:tr>
      <w:tr w:rsidR="00047FC6" w:rsidRPr="00B43997" w:rsidTr="00047FC6">
        <w:trPr>
          <w:jc w:val="center"/>
        </w:trPr>
        <w:tc>
          <w:tcPr>
            <w:tcW w:w="1008" w:type="dxa"/>
          </w:tcPr>
          <w:p w:rsidR="00047FC6" w:rsidRPr="00B43997" w:rsidRDefault="00047FC6" w:rsidP="00B43997">
            <w:pPr>
              <w:spacing w:before="120" w:after="120" w:line="240" w:lineRule="exact"/>
              <w:jc w:val="center"/>
              <w:rPr>
                <w:rFonts w:ascii="Cambria" w:hAnsi="Cambria"/>
                <w:b/>
                <w:sz w:val="24"/>
                <w:szCs w:val="24"/>
              </w:rPr>
            </w:pPr>
          </w:p>
        </w:tc>
        <w:tc>
          <w:tcPr>
            <w:tcW w:w="10620" w:type="dxa"/>
          </w:tcPr>
          <w:p w:rsidR="00047FC6" w:rsidRPr="00B43997" w:rsidRDefault="00047FC6" w:rsidP="00B43997">
            <w:pPr>
              <w:spacing w:before="120" w:after="120" w:line="240" w:lineRule="exact"/>
              <w:rPr>
                <w:rFonts w:ascii="Cambria" w:hAnsi="Cambria"/>
                <w:b/>
                <w:sz w:val="24"/>
                <w:szCs w:val="24"/>
              </w:rPr>
            </w:pPr>
          </w:p>
        </w:tc>
        <w:tc>
          <w:tcPr>
            <w:tcW w:w="3986" w:type="dxa"/>
          </w:tcPr>
          <w:p w:rsidR="00047FC6" w:rsidRPr="00B43997" w:rsidRDefault="00047FC6" w:rsidP="00B43997">
            <w:pPr>
              <w:spacing w:before="120" w:after="120" w:line="240" w:lineRule="exact"/>
              <w:rPr>
                <w:rFonts w:ascii="Cambria" w:hAnsi="Cambria"/>
                <w:b/>
                <w:sz w:val="24"/>
                <w:szCs w:val="24"/>
              </w:rPr>
            </w:pPr>
          </w:p>
        </w:tc>
      </w:tr>
    </w:tbl>
    <w:p w:rsidR="00B43997" w:rsidRDefault="00B43997">
      <w:pPr>
        <w:rPr>
          <w:rFonts w:ascii="Cambria" w:hAnsi="Cambria"/>
          <w:b/>
        </w:rPr>
      </w:pPr>
    </w:p>
    <w:p w:rsidR="00543964" w:rsidRDefault="00543964">
      <w:pPr>
        <w:rPr>
          <w:rFonts w:ascii="Cambria" w:hAnsi="Cambria"/>
          <w:b/>
        </w:rPr>
        <w:sectPr w:rsidR="00543964" w:rsidSect="00B00C37">
          <w:type w:val="continuous"/>
          <w:pgSz w:w="16838" w:h="11906" w:orient="landscape"/>
          <w:pgMar w:top="720" w:right="720" w:bottom="720" w:left="720" w:header="706" w:footer="706" w:gutter="0"/>
          <w:pgNumType w:start="1"/>
          <w:cols w:space="708"/>
          <w:docGrid w:linePitch="360"/>
        </w:sectPr>
      </w:pPr>
    </w:p>
    <w:p w:rsidR="00AB52C2" w:rsidRPr="00BF5AAE" w:rsidRDefault="00AB52C2" w:rsidP="00AB52C2">
      <w:pPr>
        <w:pStyle w:val="NoSpacing"/>
        <w:numPr>
          <w:ilvl w:val="0"/>
          <w:numId w:val="1"/>
        </w:numPr>
        <w:tabs>
          <w:tab w:val="left" w:pos="450"/>
        </w:tabs>
        <w:rPr>
          <w:rFonts w:ascii="Cambria" w:hAnsi="Cambria"/>
          <w:b/>
          <w:color w:val="C00000"/>
          <w:sz w:val="26"/>
          <w:szCs w:val="26"/>
          <w:u w:val="single"/>
        </w:rPr>
      </w:pPr>
      <w:r w:rsidRPr="00BF5AAE">
        <w:rPr>
          <w:rFonts w:ascii="Cambria" w:hAnsi="Cambria"/>
          <w:b/>
          <w:color w:val="C00000"/>
          <w:sz w:val="26"/>
          <w:szCs w:val="26"/>
          <w:u w:val="single"/>
        </w:rPr>
        <w:lastRenderedPageBreak/>
        <w:t>College of Teacher Education (CTEs)</w:t>
      </w:r>
    </w:p>
    <w:p w:rsidR="001A3A05" w:rsidRDefault="001A3A05" w:rsidP="00E354B8">
      <w:pPr>
        <w:pStyle w:val="NoSpacing"/>
        <w:rPr>
          <w:rFonts w:ascii="Cambria" w:hAnsi="Cambria"/>
          <w:b/>
          <w:sz w:val="24"/>
        </w:rPr>
      </w:pPr>
    </w:p>
    <w:p w:rsidR="00473E99" w:rsidRDefault="00473E99" w:rsidP="00E354B8">
      <w:pPr>
        <w:pStyle w:val="NoSpacing"/>
        <w:rPr>
          <w:rFonts w:ascii="Cambria" w:hAnsi="Cambria"/>
          <w:b/>
          <w:sz w:val="24"/>
        </w:rPr>
      </w:pPr>
      <w:r w:rsidRPr="00473E99">
        <w:rPr>
          <w:rFonts w:ascii="Cambria" w:hAnsi="Cambria"/>
          <w:b/>
          <w:sz w:val="24"/>
        </w:rPr>
        <w:t>General Profile of CTEs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2676"/>
        <w:gridCol w:w="1871"/>
        <w:gridCol w:w="1902"/>
        <w:gridCol w:w="1836"/>
        <w:gridCol w:w="1340"/>
        <w:gridCol w:w="1593"/>
        <w:gridCol w:w="1836"/>
        <w:gridCol w:w="1836"/>
      </w:tblGrid>
      <w:tr w:rsidR="00473E99" w:rsidRPr="00473E99" w:rsidTr="00001835">
        <w:trPr>
          <w:trHeight w:val="570"/>
        </w:trPr>
        <w:tc>
          <w:tcPr>
            <w:tcW w:w="232" w:type="pct"/>
            <w:shd w:val="clear" w:color="000000" w:fill="B8CCE4"/>
            <w:vAlign w:val="center"/>
            <w:hideMark/>
          </w:tcPr>
          <w:p w:rsidR="00473E99" w:rsidRPr="00473E99" w:rsidRDefault="00473E99" w:rsidP="00473E99">
            <w:pPr>
              <w:spacing w:after="0" w:line="240" w:lineRule="auto"/>
              <w:jc w:val="center"/>
              <w:rPr>
                <w:rFonts w:ascii="Cambria" w:eastAsia="Times New Roman" w:hAnsi="Cambria" w:cs="Calibri"/>
                <w:b/>
                <w:bCs/>
                <w:color w:val="000000"/>
                <w:lang w:eastAsia="en-IN"/>
              </w:rPr>
            </w:pPr>
            <w:r w:rsidRPr="00473E99">
              <w:rPr>
                <w:rFonts w:ascii="Cambria" w:eastAsia="Times New Roman" w:hAnsi="Cambria" w:cs="Calibri"/>
                <w:b/>
                <w:bCs/>
                <w:color w:val="000000"/>
                <w:lang w:eastAsia="en-IN"/>
              </w:rPr>
              <w:t>S.No</w:t>
            </w:r>
          </w:p>
        </w:tc>
        <w:tc>
          <w:tcPr>
            <w:tcW w:w="857" w:type="pct"/>
            <w:shd w:val="clear" w:color="000000" w:fill="B8CCE4"/>
            <w:vAlign w:val="center"/>
            <w:hideMark/>
          </w:tcPr>
          <w:p w:rsidR="00473E99" w:rsidRPr="00473E99" w:rsidRDefault="00473E99" w:rsidP="00473E99">
            <w:pPr>
              <w:spacing w:after="0" w:line="240" w:lineRule="auto"/>
              <w:rPr>
                <w:rFonts w:ascii="Cambria" w:eastAsia="Times New Roman" w:hAnsi="Cambria" w:cs="Calibri"/>
                <w:b/>
                <w:bCs/>
                <w:color w:val="000000"/>
                <w:lang w:eastAsia="en-IN"/>
              </w:rPr>
            </w:pPr>
            <w:r w:rsidRPr="00473E99">
              <w:rPr>
                <w:rFonts w:ascii="Cambria" w:eastAsia="Times New Roman" w:hAnsi="Cambria" w:cs="Calibri"/>
                <w:b/>
                <w:bCs/>
                <w:color w:val="000000"/>
                <w:lang w:eastAsia="en-IN"/>
              </w:rPr>
              <w:t>Name of the CTE</w:t>
            </w:r>
          </w:p>
        </w:tc>
        <w:tc>
          <w:tcPr>
            <w:tcW w:w="599" w:type="pct"/>
            <w:shd w:val="clear" w:color="000000" w:fill="B8CCE4"/>
            <w:vAlign w:val="center"/>
            <w:hideMark/>
          </w:tcPr>
          <w:p w:rsidR="00473E99" w:rsidRPr="00473E99" w:rsidRDefault="00473E99" w:rsidP="00473E99">
            <w:pPr>
              <w:spacing w:after="0" w:line="240" w:lineRule="auto"/>
              <w:jc w:val="center"/>
              <w:rPr>
                <w:rFonts w:ascii="Cambria" w:eastAsia="Times New Roman" w:hAnsi="Cambria" w:cs="Calibri"/>
                <w:b/>
                <w:bCs/>
                <w:color w:val="000000"/>
                <w:lang w:eastAsia="en-IN"/>
              </w:rPr>
            </w:pPr>
            <w:r w:rsidRPr="00473E99">
              <w:rPr>
                <w:rFonts w:ascii="Cambria" w:eastAsia="Times New Roman" w:hAnsi="Cambria" w:cs="Calibri"/>
                <w:b/>
                <w:bCs/>
                <w:color w:val="000000"/>
                <w:lang w:eastAsia="en-IN"/>
              </w:rPr>
              <w:t>Govt./Govt. Aided/Private</w:t>
            </w:r>
          </w:p>
        </w:tc>
        <w:tc>
          <w:tcPr>
            <w:tcW w:w="609" w:type="pct"/>
            <w:shd w:val="clear" w:color="000000" w:fill="B8CCE4"/>
            <w:vAlign w:val="center"/>
            <w:hideMark/>
          </w:tcPr>
          <w:p w:rsidR="00473E99" w:rsidRPr="00473E99" w:rsidRDefault="00473E99" w:rsidP="00473E99">
            <w:pPr>
              <w:spacing w:after="0" w:line="240" w:lineRule="auto"/>
              <w:jc w:val="center"/>
              <w:rPr>
                <w:rFonts w:ascii="Cambria" w:eastAsia="Times New Roman" w:hAnsi="Cambria" w:cs="Calibri"/>
                <w:b/>
                <w:bCs/>
                <w:color w:val="000000"/>
                <w:lang w:eastAsia="en-IN"/>
              </w:rPr>
            </w:pPr>
            <w:r w:rsidRPr="00473E99">
              <w:rPr>
                <w:rFonts w:ascii="Cambria" w:eastAsia="Times New Roman" w:hAnsi="Cambria" w:cs="Calibri"/>
                <w:b/>
                <w:bCs/>
                <w:color w:val="000000"/>
                <w:lang w:eastAsia="en-IN"/>
              </w:rPr>
              <w:t>Year of Establishment</w:t>
            </w:r>
          </w:p>
        </w:tc>
        <w:tc>
          <w:tcPr>
            <w:tcW w:w="588" w:type="pct"/>
            <w:shd w:val="clear" w:color="000000" w:fill="B8CCE4"/>
            <w:vAlign w:val="center"/>
            <w:hideMark/>
          </w:tcPr>
          <w:p w:rsidR="00473E99" w:rsidRPr="00473E99" w:rsidRDefault="00473E99" w:rsidP="00473E99">
            <w:pPr>
              <w:spacing w:after="0" w:line="240" w:lineRule="auto"/>
              <w:jc w:val="center"/>
              <w:rPr>
                <w:rFonts w:ascii="Cambria" w:eastAsia="Times New Roman" w:hAnsi="Cambria" w:cs="Calibri"/>
                <w:b/>
                <w:bCs/>
                <w:color w:val="000000"/>
                <w:lang w:eastAsia="en-IN"/>
              </w:rPr>
            </w:pPr>
            <w:r w:rsidRPr="00473E99">
              <w:rPr>
                <w:rFonts w:ascii="Cambria" w:eastAsia="Times New Roman" w:hAnsi="Cambria" w:cs="Calibri"/>
                <w:b/>
                <w:bCs/>
                <w:color w:val="000000"/>
                <w:lang w:eastAsia="en-IN"/>
              </w:rPr>
              <w:t>Full Postal Address</w:t>
            </w:r>
          </w:p>
        </w:tc>
        <w:tc>
          <w:tcPr>
            <w:tcW w:w="429" w:type="pct"/>
            <w:shd w:val="clear" w:color="000000" w:fill="B8CCE4"/>
            <w:vAlign w:val="center"/>
            <w:hideMark/>
          </w:tcPr>
          <w:p w:rsidR="00473E99" w:rsidRPr="00473E99" w:rsidRDefault="00473E99" w:rsidP="00473E99">
            <w:pPr>
              <w:spacing w:after="0" w:line="240" w:lineRule="auto"/>
              <w:jc w:val="center"/>
              <w:rPr>
                <w:rFonts w:ascii="Cambria" w:eastAsia="Times New Roman" w:hAnsi="Cambria" w:cs="Calibri"/>
                <w:b/>
                <w:bCs/>
                <w:color w:val="000000"/>
                <w:lang w:eastAsia="en-IN"/>
              </w:rPr>
            </w:pPr>
            <w:r w:rsidRPr="00473E99">
              <w:rPr>
                <w:rFonts w:ascii="Cambria" w:eastAsia="Times New Roman" w:hAnsi="Cambria" w:cs="Calibri"/>
                <w:b/>
                <w:bCs/>
                <w:color w:val="000000"/>
                <w:lang w:eastAsia="en-IN"/>
              </w:rPr>
              <w:t>District</w:t>
            </w:r>
          </w:p>
        </w:tc>
        <w:tc>
          <w:tcPr>
            <w:tcW w:w="510" w:type="pct"/>
            <w:shd w:val="clear" w:color="000000" w:fill="B8CCE4"/>
            <w:vAlign w:val="center"/>
            <w:hideMark/>
          </w:tcPr>
          <w:p w:rsidR="00473E99" w:rsidRPr="00473E99" w:rsidRDefault="00473E99" w:rsidP="00473E99">
            <w:pPr>
              <w:spacing w:after="0" w:line="240" w:lineRule="auto"/>
              <w:jc w:val="center"/>
              <w:rPr>
                <w:rFonts w:ascii="Cambria" w:eastAsia="Times New Roman" w:hAnsi="Cambria" w:cs="Calibri"/>
                <w:b/>
                <w:bCs/>
                <w:color w:val="000000"/>
                <w:lang w:eastAsia="en-IN"/>
              </w:rPr>
            </w:pPr>
            <w:r>
              <w:rPr>
                <w:rFonts w:ascii="Cambria" w:eastAsia="Times New Roman" w:hAnsi="Cambria" w:cs="Calibri"/>
                <w:b/>
                <w:bCs/>
                <w:color w:val="000000"/>
                <w:lang w:eastAsia="en-IN"/>
              </w:rPr>
              <w:t>Contact details</w:t>
            </w:r>
          </w:p>
        </w:tc>
        <w:tc>
          <w:tcPr>
            <w:tcW w:w="588" w:type="pct"/>
            <w:shd w:val="clear" w:color="000000" w:fill="B8CCE4"/>
            <w:vAlign w:val="center"/>
            <w:hideMark/>
          </w:tcPr>
          <w:p w:rsidR="00473E99" w:rsidRPr="00473E99" w:rsidRDefault="00473E99" w:rsidP="00473E99">
            <w:pPr>
              <w:spacing w:after="0" w:line="240" w:lineRule="auto"/>
              <w:jc w:val="center"/>
              <w:rPr>
                <w:rFonts w:ascii="Cambria" w:eastAsia="Times New Roman" w:hAnsi="Cambria" w:cs="Calibri"/>
                <w:b/>
                <w:bCs/>
                <w:color w:val="000000"/>
                <w:lang w:eastAsia="en-IN"/>
              </w:rPr>
            </w:pPr>
            <w:r w:rsidRPr="00473E99">
              <w:rPr>
                <w:rFonts w:ascii="Cambria" w:eastAsia="Times New Roman" w:hAnsi="Cambria" w:cs="Calibri"/>
                <w:b/>
                <w:bCs/>
                <w:color w:val="000000"/>
                <w:lang w:eastAsia="en-IN"/>
              </w:rPr>
              <w:t>Email Address</w:t>
            </w:r>
          </w:p>
        </w:tc>
        <w:tc>
          <w:tcPr>
            <w:tcW w:w="588" w:type="pct"/>
            <w:shd w:val="clear" w:color="000000" w:fill="B8CCE4"/>
            <w:vAlign w:val="center"/>
            <w:hideMark/>
          </w:tcPr>
          <w:p w:rsidR="00473E99" w:rsidRPr="00473E99" w:rsidRDefault="00473E99" w:rsidP="00473E99">
            <w:pPr>
              <w:spacing w:after="0" w:line="240" w:lineRule="auto"/>
              <w:jc w:val="center"/>
              <w:rPr>
                <w:rFonts w:ascii="Cambria" w:eastAsia="Times New Roman" w:hAnsi="Cambria" w:cs="Calibri"/>
                <w:b/>
                <w:bCs/>
                <w:color w:val="000000"/>
                <w:lang w:eastAsia="en-IN"/>
              </w:rPr>
            </w:pPr>
            <w:r w:rsidRPr="00473E99">
              <w:rPr>
                <w:rFonts w:ascii="Cambria" w:eastAsia="Times New Roman" w:hAnsi="Cambria" w:cs="Calibri"/>
                <w:b/>
                <w:bCs/>
                <w:color w:val="000000"/>
                <w:lang w:eastAsia="en-IN"/>
              </w:rPr>
              <w:t>Website</w:t>
            </w:r>
          </w:p>
        </w:tc>
      </w:tr>
      <w:tr w:rsidR="00473E99" w:rsidRPr="00473E99" w:rsidTr="00001835">
        <w:trPr>
          <w:trHeight w:val="300"/>
        </w:trPr>
        <w:tc>
          <w:tcPr>
            <w:tcW w:w="232"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857"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99" w:type="pct"/>
            <w:shd w:val="clear" w:color="auto" w:fill="auto"/>
            <w:noWrap/>
            <w:vAlign w:val="center"/>
            <w:hideMark/>
          </w:tcPr>
          <w:p w:rsidR="00473E99" w:rsidRPr="00473E99" w:rsidRDefault="00473E99" w:rsidP="00473E99">
            <w:pPr>
              <w:spacing w:after="0" w:line="240" w:lineRule="auto"/>
              <w:rPr>
                <w:rFonts w:ascii="Cambria" w:eastAsia="Times New Roman" w:hAnsi="Cambria" w:cs="Calibri"/>
                <w:color w:val="000000"/>
                <w:lang w:eastAsia="en-IN"/>
              </w:rPr>
            </w:pPr>
            <w:r w:rsidRPr="00473E99">
              <w:rPr>
                <w:rFonts w:ascii="Cambria" w:eastAsia="Times New Roman" w:hAnsi="Cambria" w:cs="Calibri"/>
                <w:color w:val="000000"/>
                <w:lang w:eastAsia="en-IN"/>
              </w:rPr>
              <w:t> </w:t>
            </w:r>
          </w:p>
        </w:tc>
        <w:tc>
          <w:tcPr>
            <w:tcW w:w="609"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88"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429"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10"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88"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88"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r>
      <w:tr w:rsidR="00473E99" w:rsidRPr="00473E99" w:rsidTr="00001835">
        <w:trPr>
          <w:trHeight w:val="300"/>
        </w:trPr>
        <w:tc>
          <w:tcPr>
            <w:tcW w:w="232"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857"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99" w:type="pct"/>
            <w:shd w:val="clear" w:color="auto" w:fill="auto"/>
            <w:noWrap/>
            <w:vAlign w:val="center"/>
            <w:hideMark/>
          </w:tcPr>
          <w:p w:rsidR="00473E99" w:rsidRPr="00473E99" w:rsidRDefault="00473E99" w:rsidP="00473E99">
            <w:pPr>
              <w:spacing w:after="0" w:line="240" w:lineRule="auto"/>
              <w:rPr>
                <w:rFonts w:ascii="Cambria" w:eastAsia="Times New Roman" w:hAnsi="Cambria" w:cs="Calibri"/>
                <w:color w:val="000000"/>
                <w:lang w:eastAsia="en-IN"/>
              </w:rPr>
            </w:pPr>
            <w:r w:rsidRPr="00473E99">
              <w:rPr>
                <w:rFonts w:ascii="Cambria" w:eastAsia="Times New Roman" w:hAnsi="Cambria" w:cs="Calibri"/>
                <w:color w:val="000000"/>
                <w:lang w:eastAsia="en-IN"/>
              </w:rPr>
              <w:t> </w:t>
            </w:r>
          </w:p>
        </w:tc>
        <w:tc>
          <w:tcPr>
            <w:tcW w:w="609"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88"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429"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10"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88"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88"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r>
      <w:tr w:rsidR="00473E99" w:rsidRPr="00473E99" w:rsidTr="00001835">
        <w:trPr>
          <w:trHeight w:val="300"/>
        </w:trPr>
        <w:tc>
          <w:tcPr>
            <w:tcW w:w="232"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857"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99" w:type="pct"/>
            <w:shd w:val="clear" w:color="auto" w:fill="auto"/>
            <w:noWrap/>
            <w:vAlign w:val="center"/>
            <w:hideMark/>
          </w:tcPr>
          <w:p w:rsidR="00473E99" w:rsidRPr="00473E99" w:rsidRDefault="00473E99" w:rsidP="00473E99">
            <w:pPr>
              <w:spacing w:after="0" w:line="240" w:lineRule="auto"/>
              <w:rPr>
                <w:rFonts w:ascii="Cambria" w:eastAsia="Times New Roman" w:hAnsi="Cambria" w:cs="Calibri"/>
                <w:color w:val="000000"/>
                <w:lang w:eastAsia="en-IN"/>
              </w:rPr>
            </w:pPr>
            <w:r w:rsidRPr="00473E99">
              <w:rPr>
                <w:rFonts w:ascii="Cambria" w:eastAsia="Times New Roman" w:hAnsi="Cambria" w:cs="Calibri"/>
                <w:color w:val="000000"/>
                <w:lang w:eastAsia="en-IN"/>
              </w:rPr>
              <w:t> </w:t>
            </w:r>
          </w:p>
        </w:tc>
        <w:tc>
          <w:tcPr>
            <w:tcW w:w="609"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88"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429"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10"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88"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c>
          <w:tcPr>
            <w:tcW w:w="588" w:type="pct"/>
            <w:shd w:val="clear" w:color="auto" w:fill="auto"/>
            <w:noWrap/>
            <w:vAlign w:val="bottom"/>
            <w:hideMark/>
          </w:tcPr>
          <w:p w:rsidR="00473E99" w:rsidRPr="00473E99" w:rsidRDefault="00473E99" w:rsidP="00473E99">
            <w:pPr>
              <w:spacing w:after="0" w:line="240" w:lineRule="auto"/>
              <w:rPr>
                <w:rFonts w:ascii="Calibri" w:eastAsia="Times New Roman" w:hAnsi="Calibri" w:cs="Calibri"/>
                <w:color w:val="000000"/>
                <w:lang w:eastAsia="en-IN"/>
              </w:rPr>
            </w:pPr>
            <w:r w:rsidRPr="00473E99">
              <w:rPr>
                <w:rFonts w:ascii="Calibri" w:eastAsia="Times New Roman" w:hAnsi="Calibri" w:cs="Calibri"/>
                <w:color w:val="000000"/>
                <w:lang w:eastAsia="en-IN"/>
              </w:rPr>
              <w:t> </w:t>
            </w:r>
          </w:p>
        </w:tc>
      </w:tr>
    </w:tbl>
    <w:p w:rsidR="00473E99" w:rsidRDefault="00473E99" w:rsidP="00E354B8">
      <w:pPr>
        <w:pStyle w:val="NoSpacing"/>
        <w:rPr>
          <w:rFonts w:ascii="Cambria" w:hAnsi="Cambria"/>
          <w:b/>
          <w:sz w:val="24"/>
        </w:rPr>
      </w:pPr>
    </w:p>
    <w:p w:rsidR="0075480F" w:rsidRDefault="0075480F" w:rsidP="00E354B8">
      <w:pPr>
        <w:pStyle w:val="NoSpacing"/>
        <w:rPr>
          <w:rFonts w:ascii="Cambria" w:hAnsi="Cambria"/>
          <w:b/>
          <w:sz w:val="24"/>
        </w:rPr>
      </w:pPr>
      <w:r w:rsidRPr="0075480F">
        <w:rPr>
          <w:rFonts w:ascii="Cambria" w:hAnsi="Cambria"/>
          <w:b/>
          <w:sz w:val="24"/>
        </w:rPr>
        <w:t>Pre-Service Program</w:t>
      </w:r>
    </w:p>
    <w:tbl>
      <w:tblPr>
        <w:tblW w:w="5000" w:type="pct"/>
        <w:tblLook w:val="04A0"/>
      </w:tblPr>
      <w:tblGrid>
        <w:gridCol w:w="724"/>
        <w:gridCol w:w="2417"/>
        <w:gridCol w:w="2960"/>
        <w:gridCol w:w="1343"/>
        <w:gridCol w:w="1262"/>
        <w:gridCol w:w="1693"/>
        <w:gridCol w:w="1396"/>
        <w:gridCol w:w="1396"/>
        <w:gridCol w:w="796"/>
        <w:gridCol w:w="796"/>
        <w:gridCol w:w="831"/>
      </w:tblGrid>
      <w:tr w:rsidR="005E010A" w:rsidRPr="0075480F" w:rsidTr="00001835">
        <w:trPr>
          <w:trHeight w:val="315"/>
        </w:trPr>
        <w:tc>
          <w:tcPr>
            <w:tcW w:w="232"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5E010A" w:rsidRPr="0075480F" w:rsidRDefault="005E010A"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S.No</w:t>
            </w:r>
          </w:p>
        </w:tc>
        <w:tc>
          <w:tcPr>
            <w:tcW w:w="774"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5E010A" w:rsidRPr="0075480F" w:rsidRDefault="005E010A"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xml:space="preserve">Name of the CTE </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5E010A" w:rsidRPr="0075480F" w:rsidRDefault="005E010A" w:rsidP="0075480F">
            <w:pPr>
              <w:spacing w:after="0" w:line="240" w:lineRule="auto"/>
              <w:jc w:val="center"/>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Program Title</w:t>
            </w:r>
          </w:p>
        </w:tc>
        <w:tc>
          <w:tcPr>
            <w:tcW w:w="430"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5E010A" w:rsidRPr="0075480F" w:rsidRDefault="005E010A" w:rsidP="0075480F">
            <w:pPr>
              <w:spacing w:after="0" w:line="240" w:lineRule="auto"/>
              <w:jc w:val="center"/>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Approved by NCTE (Yes/No)</w:t>
            </w:r>
          </w:p>
        </w:tc>
        <w:tc>
          <w:tcPr>
            <w:tcW w:w="404"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5E010A" w:rsidRPr="0075480F" w:rsidRDefault="005E010A" w:rsidP="0075480F">
            <w:pPr>
              <w:spacing w:after="0" w:line="240" w:lineRule="auto"/>
              <w:jc w:val="center"/>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Duration of program</w:t>
            </w:r>
          </w:p>
        </w:tc>
        <w:tc>
          <w:tcPr>
            <w:tcW w:w="542" w:type="pct"/>
            <w:vMerge w:val="restart"/>
            <w:tcBorders>
              <w:top w:val="single" w:sz="4" w:space="0" w:color="auto"/>
              <w:left w:val="nil"/>
              <w:right w:val="single" w:sz="4" w:space="0" w:color="auto"/>
            </w:tcBorders>
            <w:shd w:val="clear" w:color="000000" w:fill="BDD6EE"/>
            <w:vAlign w:val="center"/>
            <w:hideMark/>
          </w:tcPr>
          <w:p w:rsidR="005E010A" w:rsidRPr="0075480F" w:rsidRDefault="005E010A" w:rsidP="0075480F">
            <w:pPr>
              <w:spacing w:after="0" w:line="240" w:lineRule="auto"/>
              <w:jc w:val="center"/>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Year of Introducing the Program</w:t>
            </w:r>
          </w:p>
        </w:tc>
        <w:tc>
          <w:tcPr>
            <w:tcW w:w="447"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5E010A" w:rsidRPr="0075480F" w:rsidRDefault="005E010A" w:rsidP="0075480F">
            <w:pPr>
              <w:spacing w:after="0" w:line="240" w:lineRule="auto"/>
              <w:jc w:val="center"/>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Fee charged per year</w:t>
            </w:r>
          </w:p>
        </w:tc>
        <w:tc>
          <w:tcPr>
            <w:tcW w:w="447"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5E010A" w:rsidRPr="0075480F" w:rsidRDefault="005E010A" w:rsidP="0075480F">
            <w:pPr>
              <w:spacing w:after="0" w:line="240" w:lineRule="auto"/>
              <w:jc w:val="center"/>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Student Intake</w:t>
            </w:r>
          </w:p>
        </w:tc>
        <w:tc>
          <w:tcPr>
            <w:tcW w:w="776" w:type="pct"/>
            <w:gridSpan w:val="3"/>
            <w:tcBorders>
              <w:top w:val="single" w:sz="4" w:space="0" w:color="auto"/>
              <w:left w:val="nil"/>
              <w:bottom w:val="single" w:sz="4" w:space="0" w:color="auto"/>
              <w:right w:val="single" w:sz="4" w:space="0" w:color="auto"/>
            </w:tcBorders>
            <w:shd w:val="clear" w:color="000000" w:fill="BDD6EE"/>
            <w:vAlign w:val="center"/>
            <w:hideMark/>
          </w:tcPr>
          <w:p w:rsidR="005E010A" w:rsidRPr="0075480F" w:rsidRDefault="005E010A" w:rsidP="0075480F">
            <w:pPr>
              <w:spacing w:after="0" w:line="240" w:lineRule="auto"/>
              <w:jc w:val="center"/>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Student Enrolled</w:t>
            </w:r>
          </w:p>
        </w:tc>
      </w:tr>
      <w:tr w:rsidR="005E010A" w:rsidRPr="0075480F" w:rsidTr="00001835">
        <w:trPr>
          <w:trHeight w:val="575"/>
        </w:trPr>
        <w:tc>
          <w:tcPr>
            <w:tcW w:w="232" w:type="pct"/>
            <w:vMerge/>
            <w:tcBorders>
              <w:top w:val="single" w:sz="4" w:space="0" w:color="auto"/>
              <w:left w:val="single" w:sz="4" w:space="0" w:color="auto"/>
              <w:bottom w:val="single" w:sz="4" w:space="0" w:color="auto"/>
              <w:right w:val="single" w:sz="4" w:space="0" w:color="auto"/>
            </w:tcBorders>
            <w:vAlign w:val="center"/>
            <w:hideMark/>
          </w:tcPr>
          <w:p w:rsidR="005E010A" w:rsidRPr="0075480F" w:rsidRDefault="005E010A" w:rsidP="0075480F">
            <w:pPr>
              <w:spacing w:after="0" w:line="240" w:lineRule="auto"/>
              <w:rPr>
                <w:rFonts w:ascii="Cambria" w:eastAsia="Times New Roman" w:hAnsi="Cambria" w:cs="Calibri"/>
                <w:b/>
                <w:bCs/>
                <w:color w:val="000000"/>
                <w:lang w:eastAsia="en-IN"/>
              </w:rPr>
            </w:pPr>
          </w:p>
        </w:tc>
        <w:tc>
          <w:tcPr>
            <w:tcW w:w="774" w:type="pct"/>
            <w:vMerge/>
            <w:tcBorders>
              <w:top w:val="single" w:sz="4" w:space="0" w:color="auto"/>
              <w:left w:val="single" w:sz="4" w:space="0" w:color="auto"/>
              <w:bottom w:val="single" w:sz="4" w:space="0" w:color="auto"/>
              <w:right w:val="single" w:sz="4" w:space="0" w:color="auto"/>
            </w:tcBorders>
            <w:vAlign w:val="center"/>
            <w:hideMark/>
          </w:tcPr>
          <w:p w:rsidR="005E010A" w:rsidRPr="0075480F" w:rsidRDefault="005E010A" w:rsidP="0075480F">
            <w:pPr>
              <w:spacing w:after="0" w:line="240" w:lineRule="auto"/>
              <w:rPr>
                <w:rFonts w:ascii="Cambria" w:eastAsia="Times New Roman" w:hAnsi="Cambria" w:cs="Calibri"/>
                <w:b/>
                <w:bCs/>
                <w:color w:val="000000"/>
                <w:lang w:eastAsia="en-IN"/>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rsidR="005E010A" w:rsidRPr="0075480F" w:rsidRDefault="005E010A" w:rsidP="0075480F">
            <w:pPr>
              <w:spacing w:after="0" w:line="240" w:lineRule="auto"/>
              <w:rPr>
                <w:rFonts w:ascii="Cambria" w:eastAsia="Times New Roman" w:hAnsi="Cambria" w:cs="Calibri"/>
                <w:b/>
                <w:bCs/>
                <w:color w:val="000000"/>
                <w:lang w:eastAsia="en-IN"/>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5E010A" w:rsidRPr="0075480F" w:rsidRDefault="005E010A" w:rsidP="0075480F">
            <w:pPr>
              <w:spacing w:after="0" w:line="240" w:lineRule="auto"/>
              <w:rPr>
                <w:rFonts w:ascii="Cambria" w:eastAsia="Times New Roman" w:hAnsi="Cambria" w:cs="Calibri"/>
                <w:b/>
                <w:bCs/>
                <w:color w:val="000000"/>
                <w:lang w:eastAsia="en-IN"/>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5E010A" w:rsidRPr="0075480F" w:rsidRDefault="005E010A" w:rsidP="0075480F">
            <w:pPr>
              <w:spacing w:after="0" w:line="240" w:lineRule="auto"/>
              <w:rPr>
                <w:rFonts w:ascii="Cambria" w:eastAsia="Times New Roman" w:hAnsi="Cambria" w:cs="Calibri"/>
                <w:b/>
                <w:bCs/>
                <w:color w:val="000000"/>
                <w:lang w:eastAsia="en-IN"/>
              </w:rPr>
            </w:pPr>
          </w:p>
        </w:tc>
        <w:tc>
          <w:tcPr>
            <w:tcW w:w="542" w:type="pct"/>
            <w:vMerge/>
            <w:tcBorders>
              <w:left w:val="nil"/>
              <w:bottom w:val="single" w:sz="4" w:space="0" w:color="auto"/>
              <w:right w:val="single" w:sz="4" w:space="0" w:color="auto"/>
            </w:tcBorders>
            <w:shd w:val="clear" w:color="000000" w:fill="BDD6EE"/>
            <w:vAlign w:val="center"/>
            <w:hideMark/>
          </w:tcPr>
          <w:p w:rsidR="005E010A" w:rsidRPr="0075480F" w:rsidRDefault="005E010A" w:rsidP="0075480F">
            <w:pPr>
              <w:spacing w:after="0" w:line="240" w:lineRule="auto"/>
              <w:jc w:val="center"/>
              <w:rPr>
                <w:rFonts w:ascii="Cambria" w:eastAsia="Times New Roman" w:hAnsi="Cambria" w:cs="Calibri"/>
                <w:b/>
                <w:bCs/>
                <w:color w:val="000000"/>
                <w:lang w:eastAsia="en-IN"/>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5E010A" w:rsidRPr="0075480F" w:rsidRDefault="005E010A" w:rsidP="0075480F">
            <w:pPr>
              <w:spacing w:after="0" w:line="240" w:lineRule="auto"/>
              <w:rPr>
                <w:rFonts w:ascii="Cambria" w:eastAsia="Times New Roman" w:hAnsi="Cambria" w:cs="Calibri"/>
                <w:b/>
                <w:bCs/>
                <w:color w:val="000000"/>
                <w:lang w:eastAsia="en-IN"/>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5E010A" w:rsidRPr="0075480F" w:rsidRDefault="005E010A" w:rsidP="0075480F">
            <w:pPr>
              <w:spacing w:after="0" w:line="240" w:lineRule="auto"/>
              <w:rPr>
                <w:rFonts w:ascii="Cambria" w:eastAsia="Times New Roman" w:hAnsi="Cambria" w:cs="Calibri"/>
                <w:b/>
                <w:bCs/>
                <w:color w:val="000000"/>
                <w:lang w:eastAsia="en-IN"/>
              </w:rPr>
            </w:pPr>
          </w:p>
        </w:tc>
        <w:tc>
          <w:tcPr>
            <w:tcW w:w="255" w:type="pct"/>
            <w:tcBorders>
              <w:top w:val="nil"/>
              <w:left w:val="nil"/>
              <w:bottom w:val="single" w:sz="4" w:space="0" w:color="auto"/>
              <w:right w:val="single" w:sz="4" w:space="0" w:color="auto"/>
            </w:tcBorders>
            <w:shd w:val="clear" w:color="000000" w:fill="BDD6EE"/>
            <w:vAlign w:val="center"/>
            <w:hideMark/>
          </w:tcPr>
          <w:p w:rsidR="005E010A" w:rsidRPr="0075480F" w:rsidRDefault="005E010A" w:rsidP="0075480F">
            <w:pPr>
              <w:spacing w:after="0" w:line="240" w:lineRule="auto"/>
              <w:jc w:val="center"/>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Boys</w:t>
            </w:r>
          </w:p>
        </w:tc>
        <w:tc>
          <w:tcPr>
            <w:tcW w:w="255" w:type="pct"/>
            <w:tcBorders>
              <w:top w:val="nil"/>
              <w:left w:val="nil"/>
              <w:bottom w:val="single" w:sz="4" w:space="0" w:color="auto"/>
              <w:right w:val="single" w:sz="4" w:space="0" w:color="auto"/>
            </w:tcBorders>
            <w:shd w:val="clear" w:color="000000" w:fill="BDD6EE"/>
            <w:vAlign w:val="center"/>
            <w:hideMark/>
          </w:tcPr>
          <w:p w:rsidR="005E010A" w:rsidRPr="0075480F" w:rsidRDefault="005E010A" w:rsidP="0075480F">
            <w:pPr>
              <w:spacing w:after="0" w:line="240" w:lineRule="auto"/>
              <w:jc w:val="center"/>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Girls</w:t>
            </w:r>
          </w:p>
        </w:tc>
        <w:tc>
          <w:tcPr>
            <w:tcW w:w="265" w:type="pct"/>
            <w:tcBorders>
              <w:top w:val="nil"/>
              <w:left w:val="nil"/>
              <w:bottom w:val="single" w:sz="4" w:space="0" w:color="auto"/>
              <w:right w:val="single" w:sz="4" w:space="0" w:color="auto"/>
            </w:tcBorders>
            <w:shd w:val="clear" w:color="000000" w:fill="BDD6EE"/>
            <w:vAlign w:val="center"/>
            <w:hideMark/>
          </w:tcPr>
          <w:p w:rsidR="005E010A" w:rsidRPr="0075480F" w:rsidRDefault="005E010A" w:rsidP="0075480F">
            <w:pPr>
              <w:spacing w:after="0" w:line="240" w:lineRule="auto"/>
              <w:jc w:val="center"/>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Total</w:t>
            </w:r>
          </w:p>
        </w:tc>
      </w:tr>
      <w:tr w:rsidR="005E010A" w:rsidRPr="0075480F" w:rsidTr="00001835">
        <w:trPr>
          <w:trHeight w:val="285"/>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rsidR="0075480F" w:rsidRPr="0075480F" w:rsidRDefault="0075480F" w:rsidP="0075480F">
            <w:pPr>
              <w:spacing w:after="0" w:line="240" w:lineRule="auto"/>
              <w:rPr>
                <w:rFonts w:ascii="Cambria" w:eastAsia="Times New Roman" w:hAnsi="Cambria" w:cs="Calibri"/>
                <w:color w:val="000000"/>
                <w:lang w:eastAsia="en-IN"/>
              </w:rPr>
            </w:pPr>
            <w:r w:rsidRPr="0075480F">
              <w:rPr>
                <w:rFonts w:ascii="Cambria" w:eastAsia="Times New Roman" w:hAnsi="Cambria" w:cs="Calibri"/>
                <w:color w:val="000000"/>
                <w:lang w:eastAsia="en-IN"/>
              </w:rPr>
              <w:t> </w:t>
            </w:r>
          </w:p>
        </w:tc>
        <w:tc>
          <w:tcPr>
            <w:tcW w:w="774" w:type="pct"/>
            <w:tcBorders>
              <w:top w:val="nil"/>
              <w:left w:val="nil"/>
              <w:bottom w:val="single" w:sz="4" w:space="0" w:color="auto"/>
              <w:right w:val="single" w:sz="4" w:space="0" w:color="auto"/>
            </w:tcBorders>
            <w:shd w:val="clear" w:color="auto" w:fill="auto"/>
            <w:noWrap/>
            <w:vAlign w:val="bottom"/>
            <w:hideMark/>
          </w:tcPr>
          <w:p w:rsidR="0075480F" w:rsidRPr="0075480F" w:rsidRDefault="0075480F" w:rsidP="0075480F">
            <w:pPr>
              <w:spacing w:after="0" w:line="240" w:lineRule="auto"/>
              <w:rPr>
                <w:rFonts w:ascii="Cambria" w:eastAsia="Times New Roman" w:hAnsi="Cambria" w:cs="Calibri"/>
                <w:color w:val="000000"/>
                <w:lang w:eastAsia="en-IN"/>
              </w:rPr>
            </w:pPr>
            <w:r w:rsidRPr="0075480F">
              <w:rPr>
                <w:rFonts w:ascii="Cambria" w:eastAsia="Times New Roman" w:hAnsi="Cambria" w:cs="Calibri"/>
                <w:color w:val="000000"/>
                <w:lang w:eastAsia="en-IN"/>
              </w:rPr>
              <w:t> </w:t>
            </w:r>
          </w:p>
        </w:tc>
        <w:tc>
          <w:tcPr>
            <w:tcW w:w="948"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color w:val="000000"/>
                <w:lang w:eastAsia="en-IN"/>
              </w:rPr>
            </w:pPr>
            <w:r w:rsidRPr="0075480F">
              <w:rPr>
                <w:rFonts w:ascii="Cambria" w:eastAsia="Times New Roman" w:hAnsi="Cambria" w:cs="Calibri"/>
                <w:color w:val="000000"/>
                <w:lang w:eastAsia="en-IN"/>
              </w:rPr>
              <w:t> </w:t>
            </w:r>
          </w:p>
        </w:tc>
        <w:tc>
          <w:tcPr>
            <w:tcW w:w="430"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404"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542"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447"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447"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255"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255"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265"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r>
      <w:tr w:rsidR="005E010A" w:rsidRPr="0075480F" w:rsidTr="00001835">
        <w:trPr>
          <w:trHeight w:val="285"/>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rsidR="0075480F" w:rsidRPr="0075480F" w:rsidRDefault="0075480F" w:rsidP="0075480F">
            <w:pPr>
              <w:spacing w:after="0" w:line="240" w:lineRule="auto"/>
              <w:rPr>
                <w:rFonts w:ascii="Cambria" w:eastAsia="Times New Roman" w:hAnsi="Cambria" w:cs="Calibri"/>
                <w:color w:val="000000"/>
                <w:lang w:eastAsia="en-IN"/>
              </w:rPr>
            </w:pPr>
            <w:r w:rsidRPr="0075480F">
              <w:rPr>
                <w:rFonts w:ascii="Cambria" w:eastAsia="Times New Roman" w:hAnsi="Cambria" w:cs="Calibri"/>
                <w:color w:val="000000"/>
                <w:lang w:eastAsia="en-IN"/>
              </w:rPr>
              <w:t> </w:t>
            </w:r>
          </w:p>
        </w:tc>
        <w:tc>
          <w:tcPr>
            <w:tcW w:w="774" w:type="pct"/>
            <w:tcBorders>
              <w:top w:val="nil"/>
              <w:left w:val="nil"/>
              <w:bottom w:val="single" w:sz="4" w:space="0" w:color="auto"/>
              <w:right w:val="single" w:sz="4" w:space="0" w:color="auto"/>
            </w:tcBorders>
            <w:shd w:val="clear" w:color="auto" w:fill="auto"/>
            <w:noWrap/>
            <w:vAlign w:val="bottom"/>
            <w:hideMark/>
          </w:tcPr>
          <w:p w:rsidR="0075480F" w:rsidRPr="0075480F" w:rsidRDefault="0075480F" w:rsidP="0075480F">
            <w:pPr>
              <w:spacing w:after="0" w:line="240" w:lineRule="auto"/>
              <w:rPr>
                <w:rFonts w:ascii="Cambria" w:eastAsia="Times New Roman" w:hAnsi="Cambria" w:cs="Calibri"/>
                <w:color w:val="000000"/>
                <w:lang w:eastAsia="en-IN"/>
              </w:rPr>
            </w:pPr>
            <w:r w:rsidRPr="0075480F">
              <w:rPr>
                <w:rFonts w:ascii="Cambria" w:eastAsia="Times New Roman" w:hAnsi="Cambria" w:cs="Calibri"/>
                <w:color w:val="000000"/>
                <w:lang w:eastAsia="en-IN"/>
              </w:rPr>
              <w:t> </w:t>
            </w:r>
          </w:p>
        </w:tc>
        <w:tc>
          <w:tcPr>
            <w:tcW w:w="948"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color w:val="000000"/>
                <w:lang w:eastAsia="en-IN"/>
              </w:rPr>
            </w:pPr>
            <w:r w:rsidRPr="0075480F">
              <w:rPr>
                <w:rFonts w:ascii="Cambria" w:eastAsia="Times New Roman" w:hAnsi="Cambria" w:cs="Calibri"/>
                <w:color w:val="000000"/>
                <w:lang w:eastAsia="en-IN"/>
              </w:rPr>
              <w:t> </w:t>
            </w:r>
          </w:p>
        </w:tc>
        <w:tc>
          <w:tcPr>
            <w:tcW w:w="430"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404"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542"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447"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447"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255"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255"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265"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r>
      <w:tr w:rsidR="005E010A" w:rsidRPr="0075480F" w:rsidTr="00001835">
        <w:trPr>
          <w:trHeight w:val="285"/>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rsidR="0075480F" w:rsidRPr="0075480F" w:rsidRDefault="0075480F" w:rsidP="0075480F">
            <w:pPr>
              <w:spacing w:after="0" w:line="240" w:lineRule="auto"/>
              <w:rPr>
                <w:rFonts w:ascii="Cambria" w:eastAsia="Times New Roman" w:hAnsi="Cambria" w:cs="Calibri"/>
                <w:color w:val="000000"/>
                <w:lang w:eastAsia="en-IN"/>
              </w:rPr>
            </w:pPr>
            <w:r w:rsidRPr="0075480F">
              <w:rPr>
                <w:rFonts w:ascii="Cambria" w:eastAsia="Times New Roman" w:hAnsi="Cambria" w:cs="Calibri"/>
                <w:color w:val="000000"/>
                <w:lang w:eastAsia="en-IN"/>
              </w:rPr>
              <w:t> </w:t>
            </w:r>
          </w:p>
        </w:tc>
        <w:tc>
          <w:tcPr>
            <w:tcW w:w="774" w:type="pct"/>
            <w:tcBorders>
              <w:top w:val="nil"/>
              <w:left w:val="nil"/>
              <w:bottom w:val="single" w:sz="4" w:space="0" w:color="auto"/>
              <w:right w:val="single" w:sz="4" w:space="0" w:color="auto"/>
            </w:tcBorders>
            <w:shd w:val="clear" w:color="auto" w:fill="auto"/>
            <w:noWrap/>
            <w:vAlign w:val="bottom"/>
            <w:hideMark/>
          </w:tcPr>
          <w:p w:rsidR="0075480F" w:rsidRPr="0075480F" w:rsidRDefault="0075480F" w:rsidP="0075480F">
            <w:pPr>
              <w:spacing w:after="0" w:line="240" w:lineRule="auto"/>
              <w:rPr>
                <w:rFonts w:ascii="Cambria" w:eastAsia="Times New Roman" w:hAnsi="Cambria" w:cs="Calibri"/>
                <w:color w:val="000000"/>
                <w:lang w:eastAsia="en-IN"/>
              </w:rPr>
            </w:pPr>
            <w:r w:rsidRPr="0075480F">
              <w:rPr>
                <w:rFonts w:ascii="Cambria" w:eastAsia="Times New Roman" w:hAnsi="Cambria" w:cs="Calibri"/>
                <w:color w:val="000000"/>
                <w:lang w:eastAsia="en-IN"/>
              </w:rPr>
              <w:t> </w:t>
            </w:r>
          </w:p>
        </w:tc>
        <w:tc>
          <w:tcPr>
            <w:tcW w:w="948"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color w:val="000000"/>
                <w:lang w:eastAsia="en-IN"/>
              </w:rPr>
            </w:pPr>
            <w:r w:rsidRPr="0075480F">
              <w:rPr>
                <w:rFonts w:ascii="Cambria" w:eastAsia="Times New Roman" w:hAnsi="Cambria" w:cs="Calibri"/>
                <w:color w:val="000000"/>
                <w:lang w:eastAsia="en-IN"/>
              </w:rPr>
              <w:t> </w:t>
            </w:r>
          </w:p>
        </w:tc>
        <w:tc>
          <w:tcPr>
            <w:tcW w:w="430"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404"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542"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447"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447"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255"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255"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c>
          <w:tcPr>
            <w:tcW w:w="265" w:type="pct"/>
            <w:tcBorders>
              <w:top w:val="nil"/>
              <w:left w:val="nil"/>
              <w:bottom w:val="single" w:sz="4" w:space="0" w:color="auto"/>
              <w:right w:val="single" w:sz="4" w:space="0" w:color="auto"/>
            </w:tcBorders>
            <w:shd w:val="clear" w:color="auto" w:fill="auto"/>
            <w:vAlign w:val="center"/>
            <w:hideMark/>
          </w:tcPr>
          <w:p w:rsidR="0075480F" w:rsidRPr="0075480F" w:rsidRDefault="0075480F" w:rsidP="0075480F">
            <w:pPr>
              <w:spacing w:after="0" w:line="240" w:lineRule="auto"/>
              <w:rPr>
                <w:rFonts w:ascii="Cambria" w:eastAsia="Times New Roman" w:hAnsi="Cambria" w:cs="Calibri"/>
                <w:b/>
                <w:bCs/>
                <w:color w:val="000000"/>
                <w:lang w:eastAsia="en-IN"/>
              </w:rPr>
            </w:pPr>
            <w:r w:rsidRPr="0075480F">
              <w:rPr>
                <w:rFonts w:ascii="Cambria" w:eastAsia="Times New Roman" w:hAnsi="Cambria" w:cs="Calibri"/>
                <w:b/>
                <w:bCs/>
                <w:color w:val="000000"/>
                <w:lang w:eastAsia="en-IN"/>
              </w:rPr>
              <w:t> </w:t>
            </w:r>
          </w:p>
        </w:tc>
      </w:tr>
    </w:tbl>
    <w:p w:rsidR="0075480F" w:rsidRDefault="0075480F" w:rsidP="00E354B8">
      <w:pPr>
        <w:pStyle w:val="NoSpacing"/>
        <w:rPr>
          <w:rFonts w:ascii="Cambria" w:hAnsi="Cambria"/>
          <w:b/>
          <w:sz w:val="24"/>
        </w:rPr>
      </w:pPr>
    </w:p>
    <w:p w:rsidR="004F1311" w:rsidRDefault="004F1311" w:rsidP="00E354B8">
      <w:pPr>
        <w:pStyle w:val="NoSpacing"/>
        <w:rPr>
          <w:rFonts w:ascii="Cambria" w:hAnsi="Cambria"/>
          <w:b/>
          <w:sz w:val="24"/>
        </w:rPr>
      </w:pPr>
      <w:r w:rsidRPr="004F1311">
        <w:rPr>
          <w:rFonts w:ascii="Cambria" w:hAnsi="Cambria"/>
          <w:b/>
          <w:sz w:val="24"/>
        </w:rPr>
        <w:t>Details of Academic Staff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1628"/>
        <w:gridCol w:w="716"/>
        <w:gridCol w:w="622"/>
        <w:gridCol w:w="713"/>
        <w:gridCol w:w="619"/>
        <w:gridCol w:w="622"/>
        <w:gridCol w:w="623"/>
        <w:gridCol w:w="714"/>
        <w:gridCol w:w="529"/>
        <w:gridCol w:w="623"/>
        <w:gridCol w:w="714"/>
        <w:gridCol w:w="529"/>
        <w:gridCol w:w="533"/>
        <w:gridCol w:w="714"/>
        <w:gridCol w:w="529"/>
        <w:gridCol w:w="533"/>
        <w:gridCol w:w="763"/>
        <w:gridCol w:w="762"/>
        <w:gridCol w:w="646"/>
        <w:gridCol w:w="623"/>
        <w:gridCol w:w="533"/>
        <w:gridCol w:w="620"/>
      </w:tblGrid>
      <w:tr w:rsidR="004F1311" w:rsidRPr="004F1311" w:rsidTr="00001835">
        <w:trPr>
          <w:trHeight w:val="285"/>
        </w:trPr>
        <w:tc>
          <w:tcPr>
            <w:tcW w:w="232" w:type="pct"/>
            <w:vMerge w:val="restart"/>
            <w:shd w:val="clear" w:color="000000" w:fill="B8CCE4"/>
            <w:vAlign w:val="center"/>
            <w:hideMark/>
          </w:tcPr>
          <w:p w:rsidR="004F1311" w:rsidRPr="004F1311" w:rsidRDefault="004F1311" w:rsidP="004F1311">
            <w:pPr>
              <w:spacing w:after="0" w:line="240" w:lineRule="auto"/>
              <w:jc w:val="center"/>
              <w:rPr>
                <w:rFonts w:ascii="Cambria" w:eastAsia="Times New Roman" w:hAnsi="Cambria" w:cs="Calibri"/>
                <w:b/>
                <w:bCs/>
                <w:color w:val="000000"/>
                <w:lang w:eastAsia="en-IN"/>
              </w:rPr>
            </w:pPr>
            <w:r w:rsidRPr="004F1311">
              <w:rPr>
                <w:rFonts w:ascii="Cambria" w:eastAsia="Times New Roman" w:hAnsi="Cambria" w:cs="Calibri"/>
                <w:b/>
                <w:bCs/>
                <w:color w:val="000000"/>
                <w:lang w:eastAsia="en-IN"/>
              </w:rPr>
              <w:t>S.No</w:t>
            </w:r>
          </w:p>
        </w:tc>
        <w:tc>
          <w:tcPr>
            <w:tcW w:w="526" w:type="pct"/>
            <w:vMerge w:val="restart"/>
            <w:shd w:val="clear" w:color="000000" w:fill="B8CCE4"/>
            <w:noWrap/>
            <w:vAlign w:val="center"/>
            <w:hideMark/>
          </w:tcPr>
          <w:p w:rsidR="004F1311" w:rsidRPr="004F1311" w:rsidRDefault="004F1311" w:rsidP="004F1311">
            <w:pPr>
              <w:spacing w:after="0" w:line="240" w:lineRule="auto"/>
              <w:jc w:val="center"/>
              <w:rPr>
                <w:rFonts w:ascii="Cambria" w:eastAsia="Times New Roman" w:hAnsi="Cambria" w:cs="Calibri"/>
                <w:b/>
                <w:bCs/>
                <w:color w:val="000000"/>
                <w:lang w:eastAsia="en-IN"/>
              </w:rPr>
            </w:pPr>
            <w:r w:rsidRPr="004F1311">
              <w:rPr>
                <w:rFonts w:ascii="Cambria" w:eastAsia="Times New Roman" w:hAnsi="Cambria" w:cs="Calibri"/>
                <w:b/>
                <w:bCs/>
                <w:color w:val="000000"/>
                <w:lang w:eastAsia="en-IN"/>
              </w:rPr>
              <w:t xml:space="preserve"> Name of CTE</w:t>
            </w:r>
          </w:p>
        </w:tc>
        <w:tc>
          <w:tcPr>
            <w:tcW w:w="4241" w:type="pct"/>
            <w:gridSpan w:val="21"/>
            <w:shd w:val="clear" w:color="000000" w:fill="B8CCE4"/>
            <w:noWrap/>
            <w:vAlign w:val="center"/>
            <w:hideMark/>
          </w:tcPr>
          <w:p w:rsidR="004F1311" w:rsidRPr="004F1311" w:rsidRDefault="004F1311" w:rsidP="004F1311">
            <w:pPr>
              <w:spacing w:after="0" w:line="240" w:lineRule="auto"/>
              <w:jc w:val="center"/>
              <w:rPr>
                <w:rFonts w:ascii="Cambria" w:eastAsia="Times New Roman" w:hAnsi="Cambria" w:cs="Calibri"/>
                <w:b/>
                <w:bCs/>
                <w:color w:val="000000"/>
                <w:lang w:eastAsia="en-IN"/>
              </w:rPr>
            </w:pPr>
            <w:r w:rsidRPr="004F1311">
              <w:rPr>
                <w:rFonts w:ascii="Cambria" w:eastAsia="Times New Roman" w:hAnsi="Cambria" w:cs="Calibri"/>
                <w:b/>
                <w:bCs/>
                <w:color w:val="000000"/>
                <w:lang w:eastAsia="en-IN"/>
              </w:rPr>
              <w:t>Academic Posts</w:t>
            </w:r>
          </w:p>
        </w:tc>
      </w:tr>
      <w:tr w:rsidR="004F1311" w:rsidRPr="004F1311" w:rsidTr="00001835">
        <w:trPr>
          <w:trHeight w:val="285"/>
        </w:trPr>
        <w:tc>
          <w:tcPr>
            <w:tcW w:w="232" w:type="pct"/>
            <w:vMerge/>
            <w:vAlign w:val="center"/>
            <w:hideMark/>
          </w:tcPr>
          <w:p w:rsidR="004F1311" w:rsidRPr="004F1311" w:rsidRDefault="004F1311" w:rsidP="004F1311">
            <w:pPr>
              <w:spacing w:after="0" w:line="240" w:lineRule="auto"/>
              <w:rPr>
                <w:rFonts w:ascii="Cambria" w:eastAsia="Times New Roman" w:hAnsi="Cambria" w:cs="Calibri"/>
                <w:b/>
                <w:bCs/>
                <w:color w:val="000000"/>
                <w:lang w:eastAsia="en-IN"/>
              </w:rPr>
            </w:pPr>
          </w:p>
        </w:tc>
        <w:tc>
          <w:tcPr>
            <w:tcW w:w="526" w:type="pct"/>
            <w:vMerge/>
            <w:vAlign w:val="center"/>
            <w:hideMark/>
          </w:tcPr>
          <w:p w:rsidR="004F1311" w:rsidRPr="004F1311" w:rsidRDefault="004F1311" w:rsidP="004F1311">
            <w:pPr>
              <w:spacing w:after="0" w:line="240" w:lineRule="auto"/>
              <w:rPr>
                <w:rFonts w:ascii="Cambria" w:eastAsia="Times New Roman" w:hAnsi="Cambria" w:cs="Calibri"/>
                <w:b/>
                <w:bCs/>
                <w:color w:val="000000"/>
                <w:lang w:eastAsia="en-IN"/>
              </w:rPr>
            </w:pPr>
          </w:p>
        </w:tc>
        <w:tc>
          <w:tcPr>
            <w:tcW w:w="673" w:type="pct"/>
            <w:gridSpan w:val="3"/>
            <w:shd w:val="clear" w:color="000000" w:fill="B8CCE4"/>
            <w:vAlign w:val="center"/>
            <w:hideMark/>
          </w:tcPr>
          <w:p w:rsidR="004F1311" w:rsidRPr="004F1311" w:rsidRDefault="004F1311" w:rsidP="004F1311">
            <w:pPr>
              <w:spacing w:after="0" w:line="240" w:lineRule="auto"/>
              <w:jc w:val="center"/>
              <w:rPr>
                <w:rFonts w:ascii="Cambria" w:eastAsia="Times New Roman" w:hAnsi="Cambria" w:cs="Calibri"/>
                <w:b/>
                <w:bCs/>
                <w:color w:val="000000"/>
                <w:lang w:eastAsia="en-IN"/>
              </w:rPr>
            </w:pPr>
            <w:r w:rsidRPr="004F1311">
              <w:rPr>
                <w:rFonts w:ascii="Cambria" w:eastAsia="Times New Roman" w:hAnsi="Cambria" w:cs="Calibri"/>
                <w:b/>
                <w:bCs/>
                <w:color w:val="000000"/>
                <w:lang w:eastAsia="en-IN"/>
              </w:rPr>
              <w:t>Principal</w:t>
            </w:r>
          </w:p>
        </w:tc>
        <w:tc>
          <w:tcPr>
            <w:tcW w:w="613" w:type="pct"/>
            <w:gridSpan w:val="3"/>
            <w:shd w:val="clear" w:color="000000" w:fill="B8CCE4"/>
            <w:vAlign w:val="center"/>
            <w:hideMark/>
          </w:tcPr>
          <w:p w:rsidR="004F1311" w:rsidRPr="004F1311" w:rsidRDefault="004F1311" w:rsidP="004F1311">
            <w:pPr>
              <w:spacing w:after="0" w:line="240" w:lineRule="auto"/>
              <w:jc w:val="center"/>
              <w:rPr>
                <w:rFonts w:ascii="Cambria" w:eastAsia="Times New Roman" w:hAnsi="Cambria" w:cs="Calibri"/>
                <w:b/>
                <w:bCs/>
                <w:color w:val="000000"/>
                <w:lang w:eastAsia="en-IN"/>
              </w:rPr>
            </w:pPr>
            <w:r w:rsidRPr="004F1311">
              <w:rPr>
                <w:rFonts w:ascii="Cambria" w:eastAsia="Times New Roman" w:hAnsi="Cambria" w:cs="Calibri"/>
                <w:b/>
                <w:bCs/>
                <w:color w:val="000000"/>
                <w:lang w:eastAsia="en-IN"/>
              </w:rPr>
              <w:t>Professor</w:t>
            </w:r>
          </w:p>
        </w:tc>
        <w:tc>
          <w:tcPr>
            <w:tcW w:w="614" w:type="pct"/>
            <w:gridSpan w:val="3"/>
            <w:shd w:val="clear" w:color="000000" w:fill="B8CCE4"/>
            <w:vAlign w:val="center"/>
            <w:hideMark/>
          </w:tcPr>
          <w:p w:rsidR="004F1311" w:rsidRPr="004F1311" w:rsidRDefault="004F1311" w:rsidP="004F1311">
            <w:pPr>
              <w:spacing w:after="0" w:line="240" w:lineRule="auto"/>
              <w:jc w:val="center"/>
              <w:rPr>
                <w:rFonts w:ascii="Cambria" w:eastAsia="Times New Roman" w:hAnsi="Cambria" w:cs="Calibri"/>
                <w:b/>
                <w:bCs/>
                <w:color w:val="000000"/>
                <w:lang w:eastAsia="en-IN"/>
              </w:rPr>
            </w:pPr>
            <w:r w:rsidRPr="004F1311">
              <w:rPr>
                <w:rFonts w:ascii="Cambria" w:eastAsia="Times New Roman" w:hAnsi="Cambria" w:cs="Calibri"/>
                <w:b/>
                <w:bCs/>
                <w:color w:val="000000"/>
                <w:lang w:eastAsia="en-IN"/>
              </w:rPr>
              <w:t>Associate Professor</w:t>
            </w:r>
          </w:p>
        </w:tc>
        <w:tc>
          <w:tcPr>
            <w:tcW w:w="585" w:type="pct"/>
            <w:gridSpan w:val="3"/>
            <w:shd w:val="clear" w:color="000000" w:fill="B8CCE4"/>
            <w:noWrap/>
            <w:vAlign w:val="center"/>
            <w:hideMark/>
          </w:tcPr>
          <w:p w:rsidR="004F1311" w:rsidRPr="004F1311" w:rsidRDefault="004F1311" w:rsidP="004F1311">
            <w:pPr>
              <w:spacing w:after="0" w:line="240" w:lineRule="auto"/>
              <w:jc w:val="center"/>
              <w:rPr>
                <w:rFonts w:ascii="Cambria" w:eastAsia="Times New Roman" w:hAnsi="Cambria" w:cs="Calibri"/>
                <w:b/>
                <w:bCs/>
                <w:color w:val="000000"/>
                <w:lang w:eastAsia="en-IN"/>
              </w:rPr>
            </w:pPr>
            <w:r w:rsidRPr="004F1311">
              <w:rPr>
                <w:rFonts w:ascii="Cambria" w:eastAsia="Times New Roman" w:hAnsi="Cambria" w:cs="Calibri"/>
                <w:b/>
                <w:bCs/>
                <w:color w:val="000000"/>
                <w:lang w:eastAsia="en-IN"/>
              </w:rPr>
              <w:t>Reader</w:t>
            </w:r>
          </w:p>
        </w:tc>
        <w:tc>
          <w:tcPr>
            <w:tcW w:w="585" w:type="pct"/>
            <w:gridSpan w:val="3"/>
            <w:shd w:val="clear" w:color="000000" w:fill="B8CCE4"/>
            <w:noWrap/>
            <w:vAlign w:val="center"/>
            <w:hideMark/>
          </w:tcPr>
          <w:p w:rsidR="004F1311" w:rsidRPr="004F1311" w:rsidRDefault="004F1311" w:rsidP="004F1311">
            <w:pPr>
              <w:spacing w:after="0" w:line="240" w:lineRule="auto"/>
              <w:jc w:val="center"/>
              <w:rPr>
                <w:rFonts w:ascii="Cambria" w:eastAsia="Times New Roman" w:hAnsi="Cambria" w:cs="Calibri"/>
                <w:b/>
                <w:bCs/>
                <w:color w:val="000000"/>
                <w:lang w:eastAsia="en-IN"/>
              </w:rPr>
            </w:pPr>
            <w:r w:rsidRPr="004F1311">
              <w:rPr>
                <w:rFonts w:ascii="Cambria" w:eastAsia="Times New Roman" w:hAnsi="Cambria" w:cs="Calibri"/>
                <w:b/>
                <w:bCs/>
                <w:color w:val="000000"/>
                <w:lang w:eastAsia="en-IN"/>
              </w:rPr>
              <w:t>Lecturer</w:t>
            </w:r>
          </w:p>
        </w:tc>
        <w:tc>
          <w:tcPr>
            <w:tcW w:w="584" w:type="pct"/>
            <w:gridSpan w:val="3"/>
            <w:shd w:val="clear" w:color="000000" w:fill="B8CCE4"/>
            <w:noWrap/>
            <w:vAlign w:val="center"/>
            <w:hideMark/>
          </w:tcPr>
          <w:p w:rsidR="004F1311" w:rsidRPr="004F1311" w:rsidRDefault="004F1311" w:rsidP="004F1311">
            <w:pPr>
              <w:spacing w:after="0" w:line="240" w:lineRule="auto"/>
              <w:jc w:val="center"/>
              <w:rPr>
                <w:rFonts w:ascii="Cambria" w:eastAsia="Times New Roman" w:hAnsi="Cambria" w:cs="Calibri"/>
                <w:b/>
                <w:bCs/>
                <w:color w:val="000000"/>
                <w:lang w:eastAsia="en-IN"/>
              </w:rPr>
            </w:pPr>
            <w:r w:rsidRPr="004F1311">
              <w:rPr>
                <w:rFonts w:ascii="Cambria" w:eastAsia="Times New Roman" w:hAnsi="Cambria" w:cs="Calibri"/>
                <w:b/>
                <w:bCs/>
                <w:color w:val="000000"/>
                <w:lang w:eastAsia="en-IN"/>
              </w:rPr>
              <w:t>Assistant Professor</w:t>
            </w:r>
          </w:p>
        </w:tc>
        <w:tc>
          <w:tcPr>
            <w:tcW w:w="587" w:type="pct"/>
            <w:gridSpan w:val="3"/>
            <w:shd w:val="clear" w:color="000000" w:fill="B8CCE4"/>
            <w:noWrap/>
            <w:vAlign w:val="center"/>
            <w:hideMark/>
          </w:tcPr>
          <w:p w:rsidR="004F1311" w:rsidRPr="004F1311" w:rsidRDefault="004F1311" w:rsidP="004F1311">
            <w:pPr>
              <w:spacing w:after="0" w:line="240" w:lineRule="auto"/>
              <w:jc w:val="center"/>
              <w:rPr>
                <w:rFonts w:ascii="Cambria" w:eastAsia="Times New Roman" w:hAnsi="Cambria" w:cs="Calibri"/>
                <w:b/>
                <w:bCs/>
                <w:color w:val="000000"/>
                <w:lang w:eastAsia="en-IN"/>
              </w:rPr>
            </w:pPr>
            <w:r w:rsidRPr="004F1311">
              <w:rPr>
                <w:rFonts w:ascii="Cambria" w:eastAsia="Times New Roman" w:hAnsi="Cambria" w:cs="Calibri"/>
                <w:b/>
                <w:bCs/>
                <w:color w:val="000000"/>
                <w:lang w:eastAsia="en-IN"/>
              </w:rPr>
              <w:t>Total</w:t>
            </w:r>
          </w:p>
        </w:tc>
      </w:tr>
      <w:tr w:rsidR="00001835" w:rsidRPr="004F1311" w:rsidTr="00001835">
        <w:trPr>
          <w:cantSplit/>
          <w:trHeight w:val="1403"/>
        </w:trPr>
        <w:tc>
          <w:tcPr>
            <w:tcW w:w="232" w:type="pct"/>
            <w:vMerge/>
            <w:vAlign w:val="center"/>
            <w:hideMark/>
          </w:tcPr>
          <w:p w:rsidR="004F1311" w:rsidRPr="004F1311" w:rsidRDefault="004F1311" w:rsidP="004F1311">
            <w:pPr>
              <w:spacing w:after="0" w:line="240" w:lineRule="auto"/>
              <w:rPr>
                <w:rFonts w:ascii="Cambria" w:eastAsia="Times New Roman" w:hAnsi="Cambria" w:cs="Calibri"/>
                <w:b/>
                <w:bCs/>
                <w:color w:val="000000"/>
                <w:lang w:eastAsia="en-IN"/>
              </w:rPr>
            </w:pPr>
          </w:p>
        </w:tc>
        <w:tc>
          <w:tcPr>
            <w:tcW w:w="526" w:type="pct"/>
            <w:vMerge/>
            <w:vAlign w:val="center"/>
            <w:hideMark/>
          </w:tcPr>
          <w:p w:rsidR="004F1311" w:rsidRPr="004F1311" w:rsidRDefault="004F1311" w:rsidP="004F1311">
            <w:pPr>
              <w:spacing w:after="0" w:line="240" w:lineRule="auto"/>
              <w:rPr>
                <w:rFonts w:ascii="Cambria" w:eastAsia="Times New Roman" w:hAnsi="Cambria" w:cs="Calibri"/>
                <w:b/>
                <w:bCs/>
                <w:color w:val="000000"/>
                <w:lang w:eastAsia="en-IN"/>
              </w:rPr>
            </w:pPr>
          </w:p>
        </w:tc>
        <w:tc>
          <w:tcPr>
            <w:tcW w:w="235" w:type="pct"/>
            <w:shd w:val="clear" w:color="000000" w:fill="D9D9D9"/>
            <w:textDirection w:val="btLr"/>
            <w:vAlign w:val="center"/>
            <w:hideMark/>
          </w:tcPr>
          <w:p w:rsidR="004F1311" w:rsidRPr="004F1311" w:rsidRDefault="004F1311" w:rsidP="004F131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Sanctioned Posts</w:t>
            </w:r>
          </w:p>
        </w:tc>
        <w:tc>
          <w:tcPr>
            <w:tcW w:w="205" w:type="pct"/>
            <w:shd w:val="clear" w:color="000000" w:fill="D9D9D9"/>
            <w:textDirection w:val="btLr"/>
            <w:vAlign w:val="center"/>
            <w:hideMark/>
          </w:tcPr>
          <w:p w:rsidR="004F1311" w:rsidRPr="004F1311" w:rsidRDefault="004F1311" w:rsidP="004F131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Filled Posts</w:t>
            </w:r>
          </w:p>
        </w:tc>
        <w:tc>
          <w:tcPr>
            <w:tcW w:w="234" w:type="pct"/>
            <w:shd w:val="clear" w:color="000000" w:fill="D9D9D9"/>
            <w:textDirection w:val="btLr"/>
            <w:vAlign w:val="center"/>
            <w:hideMark/>
          </w:tcPr>
          <w:p w:rsidR="004F1311" w:rsidRPr="004F1311" w:rsidRDefault="004F1311" w:rsidP="004F131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Vacant Posts</w:t>
            </w:r>
          </w:p>
        </w:tc>
        <w:tc>
          <w:tcPr>
            <w:tcW w:w="204" w:type="pct"/>
            <w:shd w:val="clear" w:color="000000" w:fill="D9D9D9"/>
            <w:textDirection w:val="btLr"/>
            <w:vAlign w:val="center"/>
            <w:hideMark/>
          </w:tcPr>
          <w:p w:rsidR="004F1311" w:rsidRPr="004F1311" w:rsidRDefault="004F1311" w:rsidP="004F131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Sanctioned Posts</w:t>
            </w:r>
          </w:p>
        </w:tc>
        <w:tc>
          <w:tcPr>
            <w:tcW w:w="205" w:type="pct"/>
            <w:shd w:val="clear" w:color="000000" w:fill="D9D9D9"/>
            <w:textDirection w:val="btLr"/>
            <w:vAlign w:val="center"/>
            <w:hideMark/>
          </w:tcPr>
          <w:p w:rsidR="004F1311" w:rsidRPr="004F1311" w:rsidRDefault="004F1311" w:rsidP="004F131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Filled Posts</w:t>
            </w:r>
          </w:p>
        </w:tc>
        <w:tc>
          <w:tcPr>
            <w:tcW w:w="205" w:type="pct"/>
            <w:shd w:val="clear" w:color="000000" w:fill="D9D9D9"/>
            <w:textDirection w:val="btLr"/>
            <w:vAlign w:val="center"/>
            <w:hideMark/>
          </w:tcPr>
          <w:p w:rsidR="004F1311" w:rsidRPr="004F1311" w:rsidRDefault="004F1311" w:rsidP="004F131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Vacant Posts</w:t>
            </w:r>
          </w:p>
        </w:tc>
        <w:tc>
          <w:tcPr>
            <w:tcW w:w="234" w:type="pct"/>
            <w:shd w:val="clear" w:color="000000" w:fill="D9D9D9"/>
            <w:textDirection w:val="btLr"/>
            <w:vAlign w:val="center"/>
            <w:hideMark/>
          </w:tcPr>
          <w:p w:rsidR="004F1311" w:rsidRPr="004F1311" w:rsidRDefault="004F1311" w:rsidP="004F131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Sanctioned Posts</w:t>
            </w:r>
          </w:p>
        </w:tc>
        <w:tc>
          <w:tcPr>
            <w:tcW w:w="175" w:type="pct"/>
            <w:shd w:val="clear" w:color="000000" w:fill="D9D9D9"/>
            <w:textDirection w:val="btLr"/>
            <w:vAlign w:val="center"/>
            <w:hideMark/>
          </w:tcPr>
          <w:p w:rsidR="004F1311" w:rsidRPr="004F1311" w:rsidRDefault="004F1311" w:rsidP="004F131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Filled Posts</w:t>
            </w:r>
          </w:p>
        </w:tc>
        <w:tc>
          <w:tcPr>
            <w:tcW w:w="205" w:type="pct"/>
            <w:shd w:val="clear" w:color="000000" w:fill="D9D9D9"/>
            <w:textDirection w:val="btLr"/>
            <w:vAlign w:val="center"/>
            <w:hideMark/>
          </w:tcPr>
          <w:p w:rsidR="004F1311" w:rsidRPr="004F1311" w:rsidRDefault="004F1311" w:rsidP="004F131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Vacant Posts</w:t>
            </w:r>
          </w:p>
        </w:tc>
        <w:tc>
          <w:tcPr>
            <w:tcW w:w="234" w:type="pct"/>
            <w:shd w:val="clear" w:color="000000" w:fill="D9D9D9"/>
            <w:textDirection w:val="btLr"/>
            <w:vAlign w:val="center"/>
            <w:hideMark/>
          </w:tcPr>
          <w:p w:rsidR="004F1311" w:rsidRPr="004F1311" w:rsidRDefault="004F1311" w:rsidP="004F131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Sanctioned Posts</w:t>
            </w:r>
          </w:p>
        </w:tc>
        <w:tc>
          <w:tcPr>
            <w:tcW w:w="175" w:type="pct"/>
            <w:shd w:val="clear" w:color="000000" w:fill="D9D9D9"/>
            <w:textDirection w:val="btLr"/>
            <w:vAlign w:val="center"/>
            <w:hideMark/>
          </w:tcPr>
          <w:p w:rsidR="004F1311" w:rsidRPr="004F1311" w:rsidRDefault="004F1311" w:rsidP="004F131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Filled Posts</w:t>
            </w:r>
          </w:p>
        </w:tc>
        <w:tc>
          <w:tcPr>
            <w:tcW w:w="175" w:type="pct"/>
            <w:shd w:val="clear" w:color="000000" w:fill="D9D9D9"/>
            <w:textDirection w:val="btLr"/>
            <w:vAlign w:val="center"/>
            <w:hideMark/>
          </w:tcPr>
          <w:p w:rsidR="004F1311" w:rsidRPr="004F1311" w:rsidRDefault="004F1311" w:rsidP="004F131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Vacant Posts</w:t>
            </w:r>
          </w:p>
        </w:tc>
        <w:tc>
          <w:tcPr>
            <w:tcW w:w="234" w:type="pct"/>
            <w:shd w:val="clear" w:color="000000" w:fill="D9D9D9"/>
            <w:textDirection w:val="btLr"/>
            <w:vAlign w:val="center"/>
            <w:hideMark/>
          </w:tcPr>
          <w:p w:rsidR="004F1311" w:rsidRPr="004F1311" w:rsidRDefault="004F1311" w:rsidP="004F131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Sanctioned Posts</w:t>
            </w:r>
          </w:p>
        </w:tc>
        <w:tc>
          <w:tcPr>
            <w:tcW w:w="175" w:type="pct"/>
            <w:shd w:val="clear" w:color="000000" w:fill="D9D9D9"/>
            <w:textDirection w:val="btLr"/>
            <w:vAlign w:val="center"/>
            <w:hideMark/>
          </w:tcPr>
          <w:p w:rsidR="004F1311" w:rsidRPr="004F1311" w:rsidRDefault="004F1311" w:rsidP="004F131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Filled Posts</w:t>
            </w:r>
          </w:p>
        </w:tc>
        <w:tc>
          <w:tcPr>
            <w:tcW w:w="175" w:type="pct"/>
            <w:shd w:val="clear" w:color="000000" w:fill="D9D9D9"/>
            <w:textDirection w:val="btLr"/>
            <w:vAlign w:val="center"/>
            <w:hideMark/>
          </w:tcPr>
          <w:p w:rsidR="004F1311" w:rsidRPr="004F1311" w:rsidRDefault="004F1311" w:rsidP="004F131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Vacant Posts</w:t>
            </w:r>
          </w:p>
        </w:tc>
        <w:tc>
          <w:tcPr>
            <w:tcW w:w="205" w:type="pct"/>
            <w:shd w:val="clear" w:color="000000" w:fill="D9D9D9"/>
            <w:textDirection w:val="btLr"/>
            <w:vAlign w:val="center"/>
            <w:hideMark/>
          </w:tcPr>
          <w:p w:rsidR="004F1311" w:rsidRPr="004F1311" w:rsidRDefault="004F1311" w:rsidP="004F131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Sanctioned Posts</w:t>
            </w:r>
          </w:p>
        </w:tc>
        <w:tc>
          <w:tcPr>
            <w:tcW w:w="205" w:type="pct"/>
            <w:shd w:val="clear" w:color="000000" w:fill="D9D9D9"/>
            <w:textDirection w:val="btLr"/>
            <w:vAlign w:val="center"/>
            <w:hideMark/>
          </w:tcPr>
          <w:p w:rsidR="004F1311" w:rsidRPr="004F1311" w:rsidRDefault="004F1311" w:rsidP="004F131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Filled Posts</w:t>
            </w:r>
          </w:p>
        </w:tc>
        <w:tc>
          <w:tcPr>
            <w:tcW w:w="174" w:type="pct"/>
            <w:shd w:val="clear" w:color="000000" w:fill="D9D9D9"/>
            <w:textDirection w:val="btLr"/>
            <w:vAlign w:val="center"/>
            <w:hideMark/>
          </w:tcPr>
          <w:p w:rsidR="004F1311" w:rsidRPr="004F1311" w:rsidRDefault="004F1311" w:rsidP="004F131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Vacant Posts</w:t>
            </w:r>
          </w:p>
        </w:tc>
        <w:tc>
          <w:tcPr>
            <w:tcW w:w="205" w:type="pct"/>
            <w:shd w:val="clear" w:color="000000" w:fill="D9D9D9"/>
            <w:textDirection w:val="btLr"/>
            <w:vAlign w:val="center"/>
            <w:hideMark/>
          </w:tcPr>
          <w:p w:rsidR="004F1311" w:rsidRPr="004F1311" w:rsidRDefault="004F1311" w:rsidP="004F131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Sanctioned Posts</w:t>
            </w:r>
          </w:p>
        </w:tc>
        <w:tc>
          <w:tcPr>
            <w:tcW w:w="176" w:type="pct"/>
            <w:shd w:val="clear" w:color="000000" w:fill="D9D9D9"/>
            <w:textDirection w:val="btLr"/>
            <w:vAlign w:val="center"/>
            <w:hideMark/>
          </w:tcPr>
          <w:p w:rsidR="004F1311" w:rsidRPr="004F1311" w:rsidRDefault="004F1311" w:rsidP="004F131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Filled Posts</w:t>
            </w:r>
          </w:p>
        </w:tc>
        <w:tc>
          <w:tcPr>
            <w:tcW w:w="206" w:type="pct"/>
            <w:shd w:val="clear" w:color="000000" w:fill="D9D9D9"/>
            <w:textDirection w:val="btLr"/>
            <w:vAlign w:val="center"/>
            <w:hideMark/>
          </w:tcPr>
          <w:p w:rsidR="004F1311" w:rsidRPr="004F1311" w:rsidRDefault="004F1311" w:rsidP="004F1311">
            <w:pPr>
              <w:spacing w:after="0" w:line="240" w:lineRule="auto"/>
              <w:ind w:left="113" w:right="113"/>
              <w:jc w:val="center"/>
              <w:rPr>
                <w:rFonts w:ascii="Cambria" w:eastAsia="Times New Roman" w:hAnsi="Cambria" w:cs="Calibri"/>
                <w:b/>
                <w:bCs/>
                <w:color w:val="000000"/>
                <w:sz w:val="20"/>
                <w:szCs w:val="20"/>
                <w:lang w:eastAsia="en-IN"/>
              </w:rPr>
            </w:pPr>
            <w:r w:rsidRPr="004F1311">
              <w:rPr>
                <w:rFonts w:ascii="Cambria" w:eastAsia="Times New Roman" w:hAnsi="Cambria" w:cs="Calibri"/>
                <w:b/>
                <w:bCs/>
                <w:color w:val="000000"/>
                <w:sz w:val="20"/>
                <w:szCs w:val="20"/>
                <w:lang w:eastAsia="en-IN"/>
              </w:rPr>
              <w:t>Vacant Posts</w:t>
            </w:r>
          </w:p>
        </w:tc>
      </w:tr>
      <w:tr w:rsidR="004F1311" w:rsidRPr="004F1311" w:rsidTr="00001835">
        <w:trPr>
          <w:trHeight w:val="70"/>
        </w:trPr>
        <w:tc>
          <w:tcPr>
            <w:tcW w:w="232"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526"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3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3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3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3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3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6"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6"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r>
      <w:tr w:rsidR="004F1311" w:rsidRPr="004F1311" w:rsidTr="00001835">
        <w:trPr>
          <w:trHeight w:val="285"/>
        </w:trPr>
        <w:tc>
          <w:tcPr>
            <w:tcW w:w="232"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526"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3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3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3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3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3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6"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6"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r>
      <w:tr w:rsidR="004F1311" w:rsidRPr="004F1311" w:rsidTr="00001835">
        <w:trPr>
          <w:trHeight w:val="285"/>
        </w:trPr>
        <w:tc>
          <w:tcPr>
            <w:tcW w:w="232"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526"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3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3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3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3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3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6"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6"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r>
      <w:tr w:rsidR="004F1311" w:rsidRPr="004F1311" w:rsidTr="00001835">
        <w:trPr>
          <w:trHeight w:val="285"/>
        </w:trPr>
        <w:tc>
          <w:tcPr>
            <w:tcW w:w="759" w:type="pct"/>
            <w:gridSpan w:val="2"/>
            <w:shd w:val="clear" w:color="000000" w:fill="8DB4E2"/>
            <w:noWrap/>
            <w:vAlign w:val="bottom"/>
            <w:hideMark/>
          </w:tcPr>
          <w:p w:rsidR="004F1311" w:rsidRPr="004F1311" w:rsidRDefault="004F1311" w:rsidP="004F1311">
            <w:pPr>
              <w:spacing w:after="0" w:line="240" w:lineRule="auto"/>
              <w:jc w:val="right"/>
              <w:rPr>
                <w:rFonts w:ascii="Cambria" w:eastAsia="Times New Roman" w:hAnsi="Cambria" w:cs="Calibri"/>
                <w:b/>
                <w:bCs/>
                <w:color w:val="000000"/>
                <w:lang w:eastAsia="en-IN"/>
              </w:rPr>
            </w:pPr>
            <w:r w:rsidRPr="004F1311">
              <w:rPr>
                <w:rFonts w:ascii="Cambria" w:eastAsia="Times New Roman" w:hAnsi="Cambria" w:cs="Calibri"/>
                <w:b/>
                <w:bCs/>
                <w:color w:val="000000"/>
                <w:lang w:eastAsia="en-IN"/>
              </w:rPr>
              <w:t>Total</w:t>
            </w:r>
          </w:p>
        </w:tc>
        <w:tc>
          <w:tcPr>
            <w:tcW w:w="23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3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3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3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3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4"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5"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176"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c>
          <w:tcPr>
            <w:tcW w:w="206" w:type="pct"/>
            <w:shd w:val="clear" w:color="auto" w:fill="auto"/>
            <w:noWrap/>
            <w:vAlign w:val="bottom"/>
            <w:hideMark/>
          </w:tcPr>
          <w:p w:rsidR="004F1311" w:rsidRPr="004F1311" w:rsidRDefault="004F1311" w:rsidP="004F1311">
            <w:pPr>
              <w:spacing w:after="0" w:line="240" w:lineRule="auto"/>
              <w:rPr>
                <w:rFonts w:ascii="Cambria" w:eastAsia="Times New Roman" w:hAnsi="Cambria" w:cs="Calibri"/>
                <w:color w:val="000000"/>
                <w:lang w:eastAsia="en-IN"/>
              </w:rPr>
            </w:pPr>
            <w:r w:rsidRPr="004F1311">
              <w:rPr>
                <w:rFonts w:ascii="Cambria" w:eastAsia="Times New Roman" w:hAnsi="Cambria" w:cs="Calibri"/>
                <w:color w:val="000000"/>
                <w:lang w:eastAsia="en-IN"/>
              </w:rPr>
              <w:t> </w:t>
            </w:r>
          </w:p>
        </w:tc>
      </w:tr>
    </w:tbl>
    <w:p w:rsidR="00B36C49" w:rsidRPr="00001835" w:rsidRDefault="00B36C49" w:rsidP="00E354B8">
      <w:pPr>
        <w:pStyle w:val="NoSpacing"/>
        <w:rPr>
          <w:rFonts w:ascii="Cambria" w:hAnsi="Cambria"/>
          <w:sz w:val="24"/>
        </w:rPr>
      </w:pPr>
      <w:r w:rsidRPr="00001835">
        <w:rPr>
          <w:rFonts w:ascii="Cambria" w:hAnsi="Cambria"/>
          <w:szCs w:val="26"/>
        </w:rPr>
        <w:t xml:space="preserve">Note: </w:t>
      </w:r>
      <w:r w:rsidR="001D53CA" w:rsidRPr="00001835">
        <w:rPr>
          <w:rFonts w:ascii="Cambria" w:hAnsi="Cambria"/>
          <w:szCs w:val="26"/>
        </w:rPr>
        <w:t>Along with</w:t>
      </w:r>
      <w:r w:rsidRPr="00001835">
        <w:rPr>
          <w:rFonts w:ascii="Cambria" w:hAnsi="Cambria"/>
          <w:szCs w:val="26"/>
        </w:rPr>
        <w:t xml:space="preserve"> above details Annexure – 1 (TEIs Staff Details) for each CTE must be attached separately</w:t>
      </w:r>
    </w:p>
    <w:p w:rsidR="00E62760" w:rsidRDefault="00E62760">
      <w:pPr>
        <w:rPr>
          <w:rFonts w:ascii="Cambria" w:hAnsi="Cambria"/>
          <w:b/>
          <w:sz w:val="24"/>
        </w:rPr>
      </w:pPr>
      <w:r>
        <w:rPr>
          <w:rFonts w:ascii="Cambria" w:hAnsi="Cambria"/>
          <w:b/>
          <w:sz w:val="24"/>
        </w:rPr>
        <w:br w:type="page"/>
      </w:r>
    </w:p>
    <w:p w:rsidR="00B36C49" w:rsidRDefault="00B36C49" w:rsidP="00B36C49">
      <w:pPr>
        <w:pStyle w:val="NoSpacing"/>
        <w:tabs>
          <w:tab w:val="left" w:pos="450"/>
        </w:tabs>
        <w:jc w:val="right"/>
        <w:rPr>
          <w:rFonts w:ascii="Cambria" w:hAnsi="Cambria"/>
          <w:b/>
          <w:sz w:val="24"/>
          <w:szCs w:val="26"/>
        </w:rPr>
      </w:pPr>
      <w:r>
        <w:rPr>
          <w:rFonts w:ascii="Cambria" w:hAnsi="Cambria"/>
          <w:b/>
          <w:sz w:val="24"/>
          <w:szCs w:val="26"/>
        </w:rPr>
        <w:lastRenderedPageBreak/>
        <w:t>Annexure – I</w:t>
      </w:r>
    </w:p>
    <w:p w:rsidR="00B36C49" w:rsidRDefault="00B36C49" w:rsidP="00B36C49">
      <w:pPr>
        <w:pStyle w:val="NoSpacing"/>
        <w:tabs>
          <w:tab w:val="left" w:pos="450"/>
        </w:tabs>
        <w:jc w:val="right"/>
        <w:rPr>
          <w:rFonts w:ascii="Cambria" w:hAnsi="Cambria"/>
          <w:b/>
          <w:sz w:val="24"/>
          <w:szCs w:val="26"/>
        </w:rPr>
      </w:pPr>
    </w:p>
    <w:p w:rsidR="0029387E" w:rsidRPr="00BF7F34" w:rsidRDefault="0029387E" w:rsidP="0029387E">
      <w:pPr>
        <w:pStyle w:val="NoSpacing"/>
        <w:tabs>
          <w:tab w:val="left" w:pos="450"/>
        </w:tabs>
        <w:jc w:val="center"/>
        <w:rPr>
          <w:rFonts w:ascii="Cambria" w:hAnsi="Cambria"/>
          <w:b/>
          <w:color w:val="C00000"/>
          <w:sz w:val="28"/>
          <w:szCs w:val="26"/>
          <w:u w:val="single"/>
        </w:rPr>
      </w:pPr>
      <w:r w:rsidRPr="00BF7F34">
        <w:rPr>
          <w:rFonts w:ascii="Cambria" w:hAnsi="Cambria"/>
          <w:b/>
          <w:color w:val="C00000"/>
          <w:sz w:val="28"/>
          <w:szCs w:val="26"/>
          <w:u w:val="single"/>
        </w:rPr>
        <w:t>TEI’s Staff Details</w:t>
      </w:r>
    </w:p>
    <w:p w:rsidR="0029387E" w:rsidRDefault="0029387E" w:rsidP="00B36C49">
      <w:pPr>
        <w:pStyle w:val="NoSpacing"/>
        <w:tabs>
          <w:tab w:val="left" w:pos="450"/>
        </w:tabs>
        <w:jc w:val="right"/>
        <w:rPr>
          <w:rFonts w:ascii="Cambria" w:hAnsi="Cambria"/>
          <w:b/>
          <w:sz w:val="24"/>
          <w:szCs w:val="26"/>
        </w:rPr>
      </w:pPr>
    </w:p>
    <w:tbl>
      <w:tblPr>
        <w:tblW w:w="5000" w:type="pct"/>
        <w:tblLook w:val="04A0"/>
      </w:tblPr>
      <w:tblGrid>
        <w:gridCol w:w="604"/>
        <w:gridCol w:w="1127"/>
        <w:gridCol w:w="1583"/>
        <w:gridCol w:w="1758"/>
        <w:gridCol w:w="1649"/>
        <w:gridCol w:w="1549"/>
        <w:gridCol w:w="1758"/>
        <w:gridCol w:w="1658"/>
        <w:gridCol w:w="1658"/>
        <w:gridCol w:w="2270"/>
      </w:tblGrid>
      <w:tr w:rsidR="00BB0370" w:rsidRPr="00BB0370" w:rsidTr="00BB0370">
        <w:trPr>
          <w:trHeight w:val="1200"/>
        </w:trPr>
        <w:tc>
          <w:tcPr>
            <w:tcW w:w="193" w:type="pct"/>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hideMark/>
          </w:tcPr>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S.</w:t>
            </w:r>
          </w:p>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No.</w:t>
            </w:r>
          </w:p>
        </w:tc>
        <w:tc>
          <w:tcPr>
            <w:tcW w:w="361" w:type="pct"/>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Name</w:t>
            </w:r>
          </w:p>
        </w:tc>
        <w:tc>
          <w:tcPr>
            <w:tcW w:w="507" w:type="pct"/>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Designation</w:t>
            </w:r>
          </w:p>
        </w:tc>
        <w:tc>
          <w:tcPr>
            <w:tcW w:w="563" w:type="pct"/>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Qualification</w:t>
            </w:r>
          </w:p>
        </w:tc>
        <w:tc>
          <w:tcPr>
            <w:tcW w:w="528" w:type="pct"/>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 xml:space="preserve">Nature of Hiring </w:t>
            </w:r>
            <w:r w:rsidRPr="00BB0370">
              <w:rPr>
                <w:rFonts w:ascii="Cambria" w:eastAsia="Times New Roman" w:hAnsi="Cambria" w:cs="Times New Roman"/>
                <w:b/>
                <w:bCs/>
                <w:color w:val="000000"/>
                <w:lang w:val="en-US" w:bidi="hi-IN"/>
              </w:rPr>
              <w:br/>
              <w:t>(Direct / Deputation / Contract)</w:t>
            </w:r>
          </w:p>
        </w:tc>
        <w:tc>
          <w:tcPr>
            <w:tcW w:w="496" w:type="pct"/>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Post Type (Academic/ Para Academic/ Non-Academic)</w:t>
            </w:r>
          </w:p>
        </w:tc>
        <w:tc>
          <w:tcPr>
            <w:tcW w:w="563" w:type="pct"/>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Working Since in TEI (SCERT/ DIET/ BITE/ CTE/ IASE)</w:t>
            </w:r>
          </w:p>
        </w:tc>
        <w:tc>
          <w:tcPr>
            <w:tcW w:w="531" w:type="pct"/>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Total</w:t>
            </w:r>
          </w:p>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Experience</w:t>
            </w:r>
          </w:p>
        </w:tc>
        <w:tc>
          <w:tcPr>
            <w:tcW w:w="531" w:type="pct"/>
            <w:tcBorders>
              <w:top w:val="single" w:sz="4" w:space="0" w:color="auto"/>
              <w:left w:val="nil"/>
              <w:bottom w:val="single" w:sz="4" w:space="0" w:color="auto"/>
              <w:right w:val="single" w:sz="4" w:space="0" w:color="auto"/>
            </w:tcBorders>
            <w:shd w:val="clear" w:color="000000" w:fill="BFBFBF" w:themeFill="background1" w:themeFillShade="BF"/>
            <w:noWrap/>
            <w:vAlign w:val="center"/>
            <w:hideMark/>
          </w:tcPr>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Mobile No.</w:t>
            </w:r>
          </w:p>
        </w:tc>
        <w:tc>
          <w:tcPr>
            <w:tcW w:w="727" w:type="pct"/>
            <w:tcBorders>
              <w:top w:val="single" w:sz="4" w:space="0" w:color="auto"/>
              <w:left w:val="nil"/>
              <w:bottom w:val="single" w:sz="4" w:space="0" w:color="auto"/>
              <w:right w:val="single" w:sz="4" w:space="0" w:color="auto"/>
            </w:tcBorders>
            <w:shd w:val="clear" w:color="000000" w:fill="BFBFBF" w:themeFill="background1" w:themeFillShade="BF"/>
            <w:vAlign w:val="center"/>
            <w:hideMark/>
          </w:tcPr>
          <w:p w:rsidR="00BB0370" w:rsidRPr="00BB0370" w:rsidRDefault="00BB0370" w:rsidP="0029387E">
            <w:pPr>
              <w:spacing w:after="0" w:line="240" w:lineRule="auto"/>
              <w:jc w:val="center"/>
              <w:rPr>
                <w:rFonts w:ascii="Cambria" w:eastAsia="Times New Roman" w:hAnsi="Cambria" w:cs="Times New Roman"/>
                <w:b/>
                <w:bCs/>
                <w:color w:val="000000"/>
                <w:lang w:val="en-US" w:bidi="hi-IN"/>
              </w:rPr>
            </w:pPr>
            <w:r w:rsidRPr="00BB0370">
              <w:rPr>
                <w:rFonts w:ascii="Cambria" w:eastAsia="Times New Roman" w:hAnsi="Cambria" w:cs="Times New Roman"/>
                <w:b/>
                <w:bCs/>
                <w:color w:val="000000"/>
                <w:lang w:val="en-US" w:bidi="hi-IN"/>
              </w:rPr>
              <w:t>Details of Salary</w:t>
            </w:r>
            <w:r w:rsidRPr="00BB0370">
              <w:rPr>
                <w:rFonts w:ascii="Cambria" w:eastAsia="Times New Roman" w:hAnsi="Cambria" w:cs="Times New Roman"/>
                <w:b/>
                <w:bCs/>
                <w:color w:val="000000"/>
                <w:lang w:val="en-US" w:bidi="hi-IN"/>
              </w:rPr>
              <w:br/>
              <w:t>{Pay Band &amp; Grade Pay}</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center"/>
            <w:hideMark/>
          </w:tcPr>
          <w:p w:rsidR="00BB0370" w:rsidRPr="00BB0370" w:rsidRDefault="00BB0370" w:rsidP="0029387E">
            <w:pPr>
              <w:spacing w:after="0" w:line="240" w:lineRule="auto"/>
              <w:jc w:val="center"/>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center"/>
            <w:hideMark/>
          </w:tcPr>
          <w:p w:rsidR="00BB0370" w:rsidRPr="00BB0370" w:rsidRDefault="00BB0370" w:rsidP="0029387E">
            <w:pPr>
              <w:spacing w:after="0" w:line="240" w:lineRule="auto"/>
              <w:jc w:val="center"/>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r w:rsidR="00BB0370" w:rsidRPr="00BB0370" w:rsidTr="00BB0370">
        <w:trPr>
          <w:trHeight w:val="300"/>
        </w:trPr>
        <w:tc>
          <w:tcPr>
            <w:tcW w:w="193" w:type="pct"/>
            <w:tcBorders>
              <w:top w:val="nil"/>
              <w:left w:val="single" w:sz="4" w:space="0" w:color="auto"/>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36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0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28"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496"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63"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531"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c>
          <w:tcPr>
            <w:tcW w:w="727" w:type="pct"/>
            <w:tcBorders>
              <w:top w:val="nil"/>
              <w:left w:val="nil"/>
              <w:bottom w:val="single" w:sz="4" w:space="0" w:color="auto"/>
              <w:right w:val="single" w:sz="4" w:space="0" w:color="auto"/>
            </w:tcBorders>
            <w:shd w:val="clear" w:color="auto" w:fill="auto"/>
            <w:noWrap/>
            <w:vAlign w:val="bottom"/>
            <w:hideMark/>
          </w:tcPr>
          <w:p w:rsidR="00BB0370" w:rsidRPr="00BB0370" w:rsidRDefault="00BB0370" w:rsidP="0029387E">
            <w:pPr>
              <w:spacing w:after="0" w:line="240" w:lineRule="auto"/>
              <w:rPr>
                <w:rFonts w:ascii="Cambria" w:eastAsia="Times New Roman" w:hAnsi="Cambria" w:cs="Times New Roman"/>
                <w:color w:val="000000"/>
                <w:lang w:val="en-US" w:bidi="hi-IN"/>
              </w:rPr>
            </w:pPr>
            <w:r w:rsidRPr="00BB0370">
              <w:rPr>
                <w:rFonts w:ascii="Cambria" w:eastAsia="Times New Roman" w:hAnsi="Cambria" w:cs="Times New Roman"/>
                <w:color w:val="000000"/>
                <w:lang w:val="en-US" w:bidi="hi-IN"/>
              </w:rPr>
              <w:t> </w:t>
            </w:r>
          </w:p>
        </w:tc>
      </w:tr>
    </w:tbl>
    <w:p w:rsidR="0029387E" w:rsidRDefault="0029387E">
      <w:pPr>
        <w:rPr>
          <w:rFonts w:ascii="Cambria" w:hAnsi="Cambria"/>
          <w:b/>
          <w:sz w:val="24"/>
          <w:szCs w:val="26"/>
        </w:rPr>
      </w:pPr>
    </w:p>
    <w:p w:rsidR="00B36C49" w:rsidRDefault="00B36C49">
      <w:pPr>
        <w:rPr>
          <w:rFonts w:ascii="Cambria" w:hAnsi="Cambria"/>
          <w:b/>
          <w:sz w:val="24"/>
          <w:szCs w:val="26"/>
        </w:rPr>
      </w:pPr>
      <w:r>
        <w:rPr>
          <w:rFonts w:ascii="Cambria" w:hAnsi="Cambria"/>
          <w:b/>
          <w:sz w:val="24"/>
          <w:szCs w:val="26"/>
        </w:rPr>
        <w:br w:type="page"/>
      </w:r>
    </w:p>
    <w:p w:rsidR="00C74E43" w:rsidRDefault="00C74E43"/>
    <w:tbl>
      <w:tblPr>
        <w:tblW w:w="5000" w:type="pct"/>
        <w:tblLook w:val="04A0"/>
      </w:tblPr>
      <w:tblGrid>
        <w:gridCol w:w="2226"/>
        <w:gridCol w:w="1337"/>
        <w:gridCol w:w="1209"/>
        <w:gridCol w:w="1861"/>
        <w:gridCol w:w="2386"/>
        <w:gridCol w:w="1130"/>
        <w:gridCol w:w="1702"/>
        <w:gridCol w:w="1590"/>
        <w:gridCol w:w="2173"/>
      </w:tblGrid>
      <w:tr w:rsidR="00C74E43" w:rsidRPr="00D976D0" w:rsidTr="001D53CA">
        <w:trPr>
          <w:trHeight w:val="665"/>
        </w:trPr>
        <w:tc>
          <w:tcPr>
            <w:tcW w:w="5000" w:type="pct"/>
            <w:gridSpan w:val="9"/>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C74E43" w:rsidRPr="001D53CA" w:rsidRDefault="00C74E43" w:rsidP="00543964">
            <w:pPr>
              <w:spacing w:after="0" w:line="240" w:lineRule="auto"/>
              <w:jc w:val="center"/>
              <w:rPr>
                <w:rFonts w:ascii="Cambria" w:eastAsia="Times New Roman" w:hAnsi="Cambria" w:cs="Calibri"/>
                <w:b/>
                <w:bCs/>
                <w:color w:val="000000"/>
                <w:sz w:val="24"/>
                <w:szCs w:val="24"/>
                <w:lang w:eastAsia="en-IN"/>
              </w:rPr>
            </w:pPr>
            <w:r w:rsidRPr="001D53CA">
              <w:rPr>
                <w:rFonts w:ascii="Cambria" w:eastAsia="Times New Roman" w:hAnsi="Cambria" w:cs="Calibri"/>
                <w:b/>
                <w:bCs/>
                <w:color w:val="000000"/>
                <w:sz w:val="24"/>
                <w:szCs w:val="24"/>
                <w:lang w:eastAsia="en-IN"/>
              </w:rPr>
              <w:t>CTE/IASE  SALARY(Academic and Para Academic Posts )</w:t>
            </w:r>
          </w:p>
        </w:tc>
      </w:tr>
      <w:tr w:rsidR="00C74E43" w:rsidRPr="00D976D0" w:rsidTr="001D53CA">
        <w:trPr>
          <w:trHeight w:val="510"/>
        </w:trPr>
        <w:tc>
          <w:tcPr>
            <w:tcW w:w="713" w:type="pct"/>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C74E43" w:rsidRPr="00D976D0" w:rsidRDefault="00C74E43" w:rsidP="00543964">
            <w:pPr>
              <w:spacing w:after="0" w:line="240" w:lineRule="auto"/>
              <w:jc w:val="center"/>
              <w:rPr>
                <w:rFonts w:ascii="Cambria" w:eastAsia="Times New Roman" w:hAnsi="Cambria" w:cs="Calibri"/>
                <w:b/>
                <w:bCs/>
                <w:color w:val="000000"/>
                <w:sz w:val="20"/>
                <w:szCs w:val="20"/>
                <w:lang w:eastAsia="en-IN"/>
              </w:rPr>
            </w:pPr>
            <w:r w:rsidRPr="00D976D0">
              <w:rPr>
                <w:rFonts w:ascii="Cambria" w:eastAsia="Times New Roman" w:hAnsi="Cambria" w:cs="Calibri"/>
                <w:b/>
                <w:bCs/>
                <w:color w:val="000000"/>
                <w:sz w:val="20"/>
                <w:szCs w:val="20"/>
                <w:lang w:eastAsia="en-IN"/>
              </w:rPr>
              <w:t xml:space="preserve">NAME </w:t>
            </w:r>
          </w:p>
        </w:tc>
        <w:tc>
          <w:tcPr>
            <w:tcW w:w="428" w:type="pct"/>
            <w:tcBorders>
              <w:top w:val="nil"/>
              <w:left w:val="nil"/>
              <w:bottom w:val="single" w:sz="4" w:space="0" w:color="auto"/>
              <w:right w:val="single" w:sz="4" w:space="0" w:color="auto"/>
            </w:tcBorders>
            <w:shd w:val="clear" w:color="auto" w:fill="BDD6EE" w:themeFill="accent1" w:themeFillTint="66"/>
            <w:vAlign w:val="center"/>
            <w:hideMark/>
          </w:tcPr>
          <w:p w:rsidR="00C74E43" w:rsidRPr="00D976D0" w:rsidRDefault="00C74E43" w:rsidP="00543964">
            <w:pPr>
              <w:spacing w:after="0" w:line="240" w:lineRule="auto"/>
              <w:jc w:val="center"/>
              <w:rPr>
                <w:rFonts w:ascii="Cambria" w:eastAsia="Times New Roman" w:hAnsi="Cambria" w:cs="Calibri"/>
                <w:b/>
                <w:bCs/>
                <w:color w:val="000000"/>
                <w:sz w:val="20"/>
                <w:szCs w:val="20"/>
                <w:lang w:eastAsia="en-IN"/>
              </w:rPr>
            </w:pPr>
            <w:r w:rsidRPr="00D976D0">
              <w:rPr>
                <w:rFonts w:ascii="Cambria" w:eastAsia="Times New Roman" w:hAnsi="Cambria" w:cs="Calibri"/>
                <w:b/>
                <w:bCs/>
                <w:color w:val="000000"/>
                <w:sz w:val="20"/>
                <w:szCs w:val="20"/>
                <w:lang w:eastAsia="en-IN"/>
              </w:rPr>
              <w:t xml:space="preserve">TOTAL POSTS </w:t>
            </w:r>
          </w:p>
        </w:tc>
        <w:tc>
          <w:tcPr>
            <w:tcW w:w="387" w:type="pct"/>
            <w:tcBorders>
              <w:top w:val="nil"/>
              <w:left w:val="nil"/>
              <w:bottom w:val="single" w:sz="4" w:space="0" w:color="auto"/>
              <w:right w:val="single" w:sz="4" w:space="0" w:color="auto"/>
            </w:tcBorders>
            <w:shd w:val="clear" w:color="auto" w:fill="BDD6EE" w:themeFill="accent1" w:themeFillTint="66"/>
            <w:noWrap/>
            <w:vAlign w:val="center"/>
            <w:hideMark/>
          </w:tcPr>
          <w:p w:rsidR="00C74E43" w:rsidRPr="00D976D0" w:rsidRDefault="00C74E43" w:rsidP="00543964">
            <w:pPr>
              <w:spacing w:after="0" w:line="240" w:lineRule="auto"/>
              <w:jc w:val="center"/>
              <w:rPr>
                <w:rFonts w:ascii="Cambria" w:eastAsia="Times New Roman" w:hAnsi="Cambria" w:cs="Calibri"/>
                <w:b/>
                <w:bCs/>
                <w:color w:val="000000"/>
                <w:sz w:val="20"/>
                <w:szCs w:val="20"/>
                <w:lang w:eastAsia="en-IN"/>
              </w:rPr>
            </w:pPr>
            <w:r w:rsidRPr="00D976D0">
              <w:rPr>
                <w:rFonts w:ascii="Cambria" w:eastAsia="Times New Roman" w:hAnsi="Cambria" w:cs="Calibri"/>
                <w:b/>
                <w:bCs/>
                <w:color w:val="000000"/>
                <w:sz w:val="20"/>
                <w:szCs w:val="20"/>
                <w:lang w:eastAsia="en-IN"/>
              </w:rPr>
              <w:t xml:space="preserve">BASIC PAY </w:t>
            </w:r>
          </w:p>
        </w:tc>
        <w:tc>
          <w:tcPr>
            <w:tcW w:w="596" w:type="pct"/>
            <w:tcBorders>
              <w:top w:val="nil"/>
              <w:left w:val="nil"/>
              <w:bottom w:val="single" w:sz="4" w:space="0" w:color="auto"/>
              <w:right w:val="single" w:sz="4" w:space="0" w:color="auto"/>
            </w:tcBorders>
            <w:shd w:val="clear" w:color="auto" w:fill="BDD6EE" w:themeFill="accent1" w:themeFillTint="66"/>
            <w:noWrap/>
            <w:vAlign w:val="center"/>
            <w:hideMark/>
          </w:tcPr>
          <w:p w:rsidR="00C74E43" w:rsidRPr="00D976D0" w:rsidRDefault="00C74E43" w:rsidP="00543964">
            <w:pPr>
              <w:spacing w:after="0" w:line="240" w:lineRule="auto"/>
              <w:jc w:val="center"/>
              <w:rPr>
                <w:rFonts w:ascii="Cambria" w:eastAsia="Times New Roman" w:hAnsi="Cambria" w:cs="Calibri"/>
                <w:b/>
                <w:bCs/>
                <w:color w:val="000000"/>
                <w:sz w:val="20"/>
                <w:szCs w:val="20"/>
                <w:lang w:eastAsia="en-IN"/>
              </w:rPr>
            </w:pPr>
            <w:r w:rsidRPr="00D976D0">
              <w:rPr>
                <w:rFonts w:ascii="Cambria" w:eastAsia="Times New Roman" w:hAnsi="Cambria" w:cs="Calibri"/>
                <w:b/>
                <w:bCs/>
                <w:color w:val="000000"/>
                <w:sz w:val="20"/>
                <w:szCs w:val="20"/>
                <w:lang w:eastAsia="en-IN"/>
              </w:rPr>
              <w:t>DA</w:t>
            </w:r>
          </w:p>
        </w:tc>
        <w:tc>
          <w:tcPr>
            <w:tcW w:w="764" w:type="pct"/>
            <w:tcBorders>
              <w:top w:val="nil"/>
              <w:left w:val="nil"/>
              <w:bottom w:val="single" w:sz="4" w:space="0" w:color="auto"/>
              <w:right w:val="single" w:sz="4" w:space="0" w:color="auto"/>
            </w:tcBorders>
            <w:shd w:val="clear" w:color="auto" w:fill="BDD6EE" w:themeFill="accent1" w:themeFillTint="66"/>
            <w:noWrap/>
            <w:vAlign w:val="center"/>
            <w:hideMark/>
          </w:tcPr>
          <w:p w:rsidR="00C74E43" w:rsidRPr="001D53CA" w:rsidRDefault="00C74E43" w:rsidP="00543964">
            <w:pPr>
              <w:spacing w:after="0" w:line="240" w:lineRule="auto"/>
              <w:jc w:val="center"/>
              <w:rPr>
                <w:rFonts w:ascii="Cambria" w:eastAsia="Times New Roman" w:hAnsi="Cambria" w:cs="Calibri"/>
                <w:b/>
                <w:bCs/>
                <w:color w:val="000000"/>
                <w:sz w:val="20"/>
                <w:szCs w:val="20"/>
                <w:lang w:eastAsia="en-IN"/>
              </w:rPr>
            </w:pPr>
            <w:r w:rsidRPr="001D53CA">
              <w:rPr>
                <w:rFonts w:ascii="Cambria" w:eastAsia="Times New Roman" w:hAnsi="Cambria" w:cs="Calibri"/>
                <w:b/>
                <w:bCs/>
                <w:color w:val="000000"/>
                <w:sz w:val="20"/>
                <w:szCs w:val="20"/>
                <w:lang w:eastAsia="en-IN"/>
              </w:rPr>
              <w:t>MA</w:t>
            </w:r>
          </w:p>
        </w:tc>
        <w:tc>
          <w:tcPr>
            <w:tcW w:w="362" w:type="pct"/>
            <w:tcBorders>
              <w:top w:val="nil"/>
              <w:left w:val="nil"/>
              <w:bottom w:val="single" w:sz="4" w:space="0" w:color="auto"/>
              <w:right w:val="single" w:sz="4" w:space="0" w:color="auto"/>
            </w:tcBorders>
            <w:shd w:val="clear" w:color="auto" w:fill="BDD6EE" w:themeFill="accent1" w:themeFillTint="66"/>
            <w:noWrap/>
            <w:vAlign w:val="center"/>
            <w:hideMark/>
          </w:tcPr>
          <w:p w:rsidR="00C74E43" w:rsidRPr="001D53CA" w:rsidRDefault="00C74E43" w:rsidP="00543964">
            <w:pPr>
              <w:spacing w:after="0" w:line="240" w:lineRule="auto"/>
              <w:jc w:val="center"/>
              <w:rPr>
                <w:rFonts w:ascii="Cambria" w:eastAsia="Times New Roman" w:hAnsi="Cambria" w:cs="Calibri"/>
                <w:b/>
                <w:bCs/>
                <w:color w:val="000000"/>
                <w:sz w:val="20"/>
                <w:szCs w:val="20"/>
                <w:lang w:eastAsia="en-IN"/>
              </w:rPr>
            </w:pPr>
            <w:r w:rsidRPr="001D53CA">
              <w:rPr>
                <w:rFonts w:ascii="Cambria" w:eastAsia="Times New Roman" w:hAnsi="Cambria" w:cs="Calibri"/>
                <w:b/>
                <w:bCs/>
                <w:color w:val="000000"/>
                <w:sz w:val="20"/>
                <w:szCs w:val="20"/>
                <w:lang w:eastAsia="en-IN"/>
              </w:rPr>
              <w:t>HRA</w:t>
            </w:r>
          </w:p>
        </w:tc>
        <w:tc>
          <w:tcPr>
            <w:tcW w:w="545" w:type="pct"/>
            <w:tcBorders>
              <w:top w:val="nil"/>
              <w:left w:val="nil"/>
              <w:bottom w:val="single" w:sz="4" w:space="0" w:color="auto"/>
              <w:right w:val="single" w:sz="4" w:space="0" w:color="auto"/>
            </w:tcBorders>
            <w:shd w:val="clear" w:color="auto" w:fill="BDD6EE" w:themeFill="accent1" w:themeFillTint="66"/>
            <w:noWrap/>
            <w:vAlign w:val="center"/>
            <w:hideMark/>
          </w:tcPr>
          <w:p w:rsidR="00C74E43" w:rsidRPr="001D53CA" w:rsidRDefault="00C74E43" w:rsidP="00543964">
            <w:pPr>
              <w:spacing w:after="0" w:line="240" w:lineRule="auto"/>
              <w:jc w:val="center"/>
              <w:rPr>
                <w:rFonts w:ascii="Cambria" w:eastAsia="Times New Roman" w:hAnsi="Cambria" w:cs="Calibri"/>
                <w:b/>
                <w:bCs/>
                <w:color w:val="000000"/>
                <w:sz w:val="20"/>
                <w:szCs w:val="20"/>
                <w:lang w:eastAsia="en-IN"/>
              </w:rPr>
            </w:pPr>
            <w:r w:rsidRPr="001D53CA">
              <w:rPr>
                <w:rFonts w:ascii="Cambria" w:eastAsia="Times New Roman" w:hAnsi="Cambria" w:cs="Calibri"/>
                <w:b/>
                <w:bCs/>
                <w:color w:val="000000"/>
                <w:sz w:val="20"/>
                <w:szCs w:val="20"/>
                <w:lang w:eastAsia="en-IN"/>
              </w:rPr>
              <w:t xml:space="preserve">TOTAL </w:t>
            </w:r>
          </w:p>
        </w:tc>
        <w:tc>
          <w:tcPr>
            <w:tcW w:w="509" w:type="pct"/>
            <w:tcBorders>
              <w:top w:val="nil"/>
              <w:left w:val="nil"/>
              <w:bottom w:val="single" w:sz="4" w:space="0" w:color="auto"/>
              <w:right w:val="single" w:sz="4" w:space="0" w:color="auto"/>
            </w:tcBorders>
            <w:shd w:val="clear" w:color="auto" w:fill="BDD6EE" w:themeFill="accent1" w:themeFillTint="66"/>
            <w:vAlign w:val="center"/>
            <w:hideMark/>
          </w:tcPr>
          <w:p w:rsidR="00C74E43" w:rsidRPr="001D53CA" w:rsidRDefault="00C74E43" w:rsidP="00543964">
            <w:pPr>
              <w:spacing w:after="0" w:line="240" w:lineRule="auto"/>
              <w:jc w:val="center"/>
              <w:rPr>
                <w:rFonts w:ascii="Cambria" w:eastAsia="Times New Roman" w:hAnsi="Cambria" w:cs="Calibri"/>
                <w:b/>
                <w:bCs/>
                <w:color w:val="000000"/>
                <w:sz w:val="20"/>
                <w:szCs w:val="20"/>
                <w:lang w:eastAsia="en-IN"/>
              </w:rPr>
            </w:pPr>
            <w:r w:rsidRPr="001D53CA">
              <w:rPr>
                <w:rFonts w:ascii="Cambria" w:eastAsia="Times New Roman" w:hAnsi="Cambria" w:cs="Calibri"/>
                <w:b/>
                <w:bCs/>
                <w:color w:val="000000"/>
                <w:sz w:val="20"/>
                <w:szCs w:val="20"/>
                <w:lang w:eastAsia="en-IN"/>
              </w:rPr>
              <w:t xml:space="preserve">12 MONTH SALARY 01 post (In Lakh) </w:t>
            </w:r>
          </w:p>
        </w:tc>
        <w:tc>
          <w:tcPr>
            <w:tcW w:w="696" w:type="pct"/>
            <w:tcBorders>
              <w:top w:val="nil"/>
              <w:left w:val="nil"/>
              <w:bottom w:val="single" w:sz="4" w:space="0" w:color="auto"/>
              <w:right w:val="single" w:sz="4" w:space="0" w:color="auto"/>
            </w:tcBorders>
            <w:shd w:val="clear" w:color="auto" w:fill="BDD6EE" w:themeFill="accent1" w:themeFillTint="66"/>
            <w:vAlign w:val="center"/>
            <w:hideMark/>
          </w:tcPr>
          <w:p w:rsidR="00C74E43" w:rsidRPr="001D53CA" w:rsidRDefault="00C74E43" w:rsidP="00543964">
            <w:pPr>
              <w:spacing w:after="0" w:line="240" w:lineRule="auto"/>
              <w:jc w:val="center"/>
              <w:rPr>
                <w:rFonts w:ascii="Cambria" w:eastAsia="Times New Roman" w:hAnsi="Cambria" w:cs="Calibri"/>
                <w:b/>
                <w:bCs/>
                <w:color w:val="000000"/>
                <w:sz w:val="20"/>
                <w:szCs w:val="20"/>
                <w:lang w:eastAsia="en-IN"/>
              </w:rPr>
            </w:pPr>
            <w:r w:rsidRPr="001D53CA">
              <w:rPr>
                <w:rFonts w:ascii="Cambria" w:eastAsia="Times New Roman" w:hAnsi="Cambria" w:cs="Calibri"/>
                <w:b/>
                <w:bCs/>
                <w:color w:val="000000"/>
                <w:sz w:val="20"/>
                <w:szCs w:val="20"/>
                <w:lang w:eastAsia="en-IN"/>
              </w:rPr>
              <w:t xml:space="preserve">12  MONTH SALARY All post (In Lakh) </w:t>
            </w:r>
          </w:p>
        </w:tc>
      </w:tr>
      <w:tr w:rsidR="00C74E43" w:rsidRPr="00D976D0" w:rsidTr="00C74E43">
        <w:trPr>
          <w:trHeight w:val="315"/>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rPr>
                <w:rFonts w:ascii="Cambria" w:eastAsia="Times New Roman" w:hAnsi="Cambria" w:cs="Calibri"/>
                <w:color w:val="000000"/>
                <w:lang w:eastAsia="en-IN"/>
              </w:rPr>
            </w:pPr>
            <w:r w:rsidRPr="00D976D0">
              <w:rPr>
                <w:rFonts w:ascii="Cambria" w:eastAsia="Times New Roman" w:hAnsi="Cambria" w:cs="Calibri"/>
                <w:color w:val="000000"/>
                <w:lang w:eastAsia="en-IN"/>
              </w:rPr>
              <w:t>Principal</w:t>
            </w:r>
          </w:p>
        </w:tc>
        <w:tc>
          <w:tcPr>
            <w:tcW w:w="428"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387"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96"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764"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362"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45"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09"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sz w:val="24"/>
                <w:szCs w:val="24"/>
                <w:lang w:eastAsia="en-IN"/>
              </w:rPr>
            </w:pPr>
            <w:r w:rsidRPr="00D976D0">
              <w:rPr>
                <w:rFonts w:ascii="Cambria" w:eastAsia="Times New Roman" w:hAnsi="Cambria" w:cs="Calibri"/>
                <w:color w:val="000000"/>
                <w:sz w:val="24"/>
                <w:szCs w:val="24"/>
                <w:lang w:eastAsia="en-IN"/>
              </w:rPr>
              <w:t> </w:t>
            </w:r>
          </w:p>
        </w:tc>
        <w:tc>
          <w:tcPr>
            <w:tcW w:w="696"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sz w:val="24"/>
                <w:szCs w:val="24"/>
                <w:lang w:eastAsia="en-IN"/>
              </w:rPr>
            </w:pPr>
            <w:r w:rsidRPr="00D976D0">
              <w:rPr>
                <w:rFonts w:ascii="Cambria" w:eastAsia="Times New Roman" w:hAnsi="Cambria" w:cs="Calibri"/>
                <w:color w:val="000000"/>
                <w:sz w:val="24"/>
                <w:szCs w:val="24"/>
                <w:lang w:eastAsia="en-IN"/>
              </w:rPr>
              <w:t> </w:t>
            </w:r>
          </w:p>
        </w:tc>
      </w:tr>
      <w:tr w:rsidR="00C74E43" w:rsidRPr="00D976D0" w:rsidTr="00C74E43">
        <w:trPr>
          <w:trHeight w:val="315"/>
        </w:trPr>
        <w:tc>
          <w:tcPr>
            <w:tcW w:w="713" w:type="pct"/>
            <w:tcBorders>
              <w:top w:val="nil"/>
              <w:left w:val="single" w:sz="4" w:space="0" w:color="auto"/>
              <w:bottom w:val="single" w:sz="4" w:space="0" w:color="auto"/>
              <w:right w:val="single" w:sz="4" w:space="0" w:color="auto"/>
            </w:tcBorders>
            <w:shd w:val="clear" w:color="auto" w:fill="auto"/>
            <w:vAlign w:val="center"/>
            <w:hideMark/>
          </w:tcPr>
          <w:p w:rsidR="00C74E43" w:rsidRPr="00D976D0" w:rsidRDefault="00C74E43" w:rsidP="00C74E43">
            <w:pPr>
              <w:spacing w:before="80" w:after="80" w:line="240" w:lineRule="auto"/>
              <w:rPr>
                <w:rFonts w:ascii="Cambria" w:eastAsia="Times New Roman" w:hAnsi="Cambria" w:cs="Calibri"/>
                <w:color w:val="000000"/>
                <w:lang w:eastAsia="en-IN"/>
              </w:rPr>
            </w:pPr>
            <w:r w:rsidRPr="00D976D0">
              <w:rPr>
                <w:rFonts w:ascii="Cambria" w:eastAsia="Times New Roman" w:hAnsi="Cambria" w:cs="Calibri"/>
                <w:color w:val="000000"/>
                <w:lang w:eastAsia="en-IN"/>
              </w:rPr>
              <w:t>Professor</w:t>
            </w:r>
          </w:p>
        </w:tc>
        <w:tc>
          <w:tcPr>
            <w:tcW w:w="428"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387"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96"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764"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362"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45"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09"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sz w:val="24"/>
                <w:szCs w:val="24"/>
                <w:lang w:eastAsia="en-IN"/>
              </w:rPr>
            </w:pPr>
            <w:r w:rsidRPr="00D976D0">
              <w:rPr>
                <w:rFonts w:ascii="Cambria" w:eastAsia="Times New Roman" w:hAnsi="Cambria" w:cs="Calibri"/>
                <w:color w:val="000000"/>
                <w:sz w:val="24"/>
                <w:szCs w:val="24"/>
                <w:lang w:eastAsia="en-IN"/>
              </w:rPr>
              <w:t> </w:t>
            </w:r>
          </w:p>
        </w:tc>
        <w:tc>
          <w:tcPr>
            <w:tcW w:w="696"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sz w:val="24"/>
                <w:szCs w:val="24"/>
                <w:lang w:eastAsia="en-IN"/>
              </w:rPr>
            </w:pPr>
            <w:r w:rsidRPr="00D976D0">
              <w:rPr>
                <w:rFonts w:ascii="Cambria" w:eastAsia="Times New Roman" w:hAnsi="Cambria" w:cs="Calibri"/>
                <w:color w:val="000000"/>
                <w:sz w:val="24"/>
                <w:szCs w:val="24"/>
                <w:lang w:eastAsia="en-IN"/>
              </w:rPr>
              <w:t> </w:t>
            </w:r>
          </w:p>
        </w:tc>
      </w:tr>
      <w:tr w:rsidR="00C74E43" w:rsidRPr="00D976D0" w:rsidTr="00C74E43">
        <w:trPr>
          <w:trHeight w:val="315"/>
        </w:trPr>
        <w:tc>
          <w:tcPr>
            <w:tcW w:w="713" w:type="pct"/>
            <w:tcBorders>
              <w:top w:val="nil"/>
              <w:left w:val="single" w:sz="4" w:space="0" w:color="auto"/>
              <w:bottom w:val="single" w:sz="4" w:space="0" w:color="auto"/>
              <w:right w:val="single" w:sz="4" w:space="0" w:color="auto"/>
            </w:tcBorders>
            <w:shd w:val="clear" w:color="auto" w:fill="auto"/>
            <w:vAlign w:val="center"/>
            <w:hideMark/>
          </w:tcPr>
          <w:p w:rsidR="00C74E43" w:rsidRPr="00D976D0" w:rsidRDefault="00C74E43" w:rsidP="00C74E43">
            <w:pPr>
              <w:spacing w:before="80" w:after="80" w:line="240" w:lineRule="auto"/>
              <w:rPr>
                <w:rFonts w:ascii="Cambria" w:eastAsia="Times New Roman" w:hAnsi="Cambria" w:cs="Calibri"/>
                <w:color w:val="000000"/>
                <w:lang w:eastAsia="en-IN"/>
              </w:rPr>
            </w:pPr>
            <w:r w:rsidRPr="00D976D0">
              <w:rPr>
                <w:rFonts w:ascii="Cambria" w:eastAsia="Times New Roman" w:hAnsi="Cambria" w:cs="Calibri"/>
                <w:color w:val="000000"/>
                <w:lang w:eastAsia="en-IN"/>
              </w:rPr>
              <w:t>Lecturer</w:t>
            </w:r>
          </w:p>
        </w:tc>
        <w:tc>
          <w:tcPr>
            <w:tcW w:w="428"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387"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96"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764"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362"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45"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09"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sz w:val="24"/>
                <w:szCs w:val="24"/>
                <w:lang w:eastAsia="en-IN"/>
              </w:rPr>
            </w:pPr>
            <w:r w:rsidRPr="00D976D0">
              <w:rPr>
                <w:rFonts w:ascii="Cambria" w:eastAsia="Times New Roman" w:hAnsi="Cambria" w:cs="Calibri"/>
                <w:color w:val="000000"/>
                <w:sz w:val="24"/>
                <w:szCs w:val="24"/>
                <w:lang w:eastAsia="en-IN"/>
              </w:rPr>
              <w:t> </w:t>
            </w:r>
          </w:p>
        </w:tc>
        <w:tc>
          <w:tcPr>
            <w:tcW w:w="696"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sz w:val="24"/>
                <w:szCs w:val="24"/>
                <w:lang w:eastAsia="en-IN"/>
              </w:rPr>
            </w:pPr>
            <w:r w:rsidRPr="00D976D0">
              <w:rPr>
                <w:rFonts w:ascii="Cambria" w:eastAsia="Times New Roman" w:hAnsi="Cambria" w:cs="Calibri"/>
                <w:color w:val="000000"/>
                <w:sz w:val="24"/>
                <w:szCs w:val="24"/>
                <w:lang w:eastAsia="en-IN"/>
              </w:rPr>
              <w:t> </w:t>
            </w:r>
          </w:p>
        </w:tc>
      </w:tr>
      <w:tr w:rsidR="00C74E43" w:rsidRPr="00D976D0" w:rsidTr="00C74E43">
        <w:trPr>
          <w:trHeight w:val="315"/>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rPr>
                <w:rFonts w:ascii="Cambria" w:eastAsia="Times New Roman" w:hAnsi="Cambria" w:cs="Calibri"/>
                <w:color w:val="000000"/>
                <w:lang w:eastAsia="en-IN"/>
              </w:rPr>
            </w:pPr>
            <w:r w:rsidRPr="00D976D0">
              <w:rPr>
                <w:rFonts w:ascii="Cambria" w:eastAsia="Times New Roman" w:hAnsi="Cambria" w:cs="Calibri"/>
                <w:color w:val="000000"/>
                <w:lang w:eastAsia="en-IN"/>
              </w:rPr>
              <w:t>Para Academic</w:t>
            </w:r>
          </w:p>
        </w:tc>
        <w:tc>
          <w:tcPr>
            <w:tcW w:w="428"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387"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96"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764"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362"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45"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509"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sz w:val="24"/>
                <w:szCs w:val="24"/>
                <w:lang w:eastAsia="en-IN"/>
              </w:rPr>
            </w:pPr>
            <w:r w:rsidRPr="00D976D0">
              <w:rPr>
                <w:rFonts w:ascii="Cambria" w:eastAsia="Times New Roman" w:hAnsi="Cambria" w:cs="Calibri"/>
                <w:color w:val="000000"/>
                <w:sz w:val="24"/>
                <w:szCs w:val="24"/>
                <w:lang w:eastAsia="en-IN"/>
              </w:rPr>
              <w:t> </w:t>
            </w:r>
          </w:p>
        </w:tc>
        <w:tc>
          <w:tcPr>
            <w:tcW w:w="696"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80" w:after="80" w:line="240" w:lineRule="auto"/>
              <w:jc w:val="center"/>
              <w:rPr>
                <w:rFonts w:ascii="Cambria" w:eastAsia="Times New Roman" w:hAnsi="Cambria" w:cs="Calibri"/>
                <w:color w:val="000000"/>
                <w:sz w:val="24"/>
                <w:szCs w:val="24"/>
                <w:lang w:eastAsia="en-IN"/>
              </w:rPr>
            </w:pPr>
            <w:r w:rsidRPr="00D976D0">
              <w:rPr>
                <w:rFonts w:ascii="Cambria" w:eastAsia="Times New Roman" w:hAnsi="Cambria" w:cs="Calibri"/>
                <w:color w:val="000000"/>
                <w:sz w:val="24"/>
                <w:szCs w:val="24"/>
                <w:lang w:eastAsia="en-IN"/>
              </w:rPr>
              <w:t> </w:t>
            </w:r>
          </w:p>
        </w:tc>
      </w:tr>
      <w:tr w:rsidR="00C74E43" w:rsidRPr="00D976D0" w:rsidTr="00C74E43">
        <w:trPr>
          <w:trHeight w:val="300"/>
        </w:trPr>
        <w:tc>
          <w:tcPr>
            <w:tcW w:w="713" w:type="pct"/>
            <w:tcBorders>
              <w:top w:val="nil"/>
              <w:left w:val="single" w:sz="4" w:space="0" w:color="auto"/>
              <w:bottom w:val="single" w:sz="4" w:space="0" w:color="auto"/>
              <w:right w:val="single" w:sz="4" w:space="0" w:color="auto"/>
            </w:tcBorders>
            <w:shd w:val="clear" w:color="auto" w:fill="auto"/>
            <w:noWrap/>
            <w:vAlign w:val="center"/>
            <w:hideMark/>
          </w:tcPr>
          <w:p w:rsidR="00C74E43" w:rsidRPr="00D976D0" w:rsidRDefault="00C74E43" w:rsidP="00C74E43">
            <w:pPr>
              <w:spacing w:before="120" w:after="120" w:line="240" w:lineRule="auto"/>
              <w:jc w:val="center"/>
              <w:rPr>
                <w:rFonts w:ascii="Cambria" w:eastAsia="Times New Roman" w:hAnsi="Cambria" w:cs="Calibri"/>
                <w:b/>
                <w:bCs/>
                <w:color w:val="000000"/>
                <w:lang w:eastAsia="en-IN"/>
              </w:rPr>
            </w:pPr>
            <w:r w:rsidRPr="00D976D0">
              <w:rPr>
                <w:rFonts w:ascii="Cambria" w:eastAsia="Times New Roman" w:hAnsi="Cambria" w:cs="Calibri"/>
                <w:b/>
                <w:bCs/>
                <w:color w:val="000000"/>
                <w:lang w:eastAsia="en-IN"/>
              </w:rPr>
              <w:t>Total</w:t>
            </w:r>
          </w:p>
        </w:tc>
        <w:tc>
          <w:tcPr>
            <w:tcW w:w="428"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120" w:after="120" w:line="240" w:lineRule="auto"/>
              <w:jc w:val="center"/>
              <w:rPr>
                <w:rFonts w:ascii="Cambria" w:eastAsia="Times New Roman" w:hAnsi="Cambria" w:cs="Calibri"/>
                <w:b/>
                <w:bCs/>
                <w:color w:val="000000"/>
                <w:lang w:eastAsia="en-IN"/>
              </w:rPr>
            </w:pPr>
            <w:r w:rsidRPr="00D976D0">
              <w:rPr>
                <w:rFonts w:ascii="Cambria" w:eastAsia="Times New Roman" w:hAnsi="Cambria" w:cs="Calibri"/>
                <w:b/>
                <w:bCs/>
                <w:color w:val="000000"/>
                <w:lang w:eastAsia="en-IN"/>
              </w:rPr>
              <w:t> </w:t>
            </w:r>
          </w:p>
        </w:tc>
        <w:tc>
          <w:tcPr>
            <w:tcW w:w="387"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120" w:after="120" w:line="240" w:lineRule="auto"/>
              <w:jc w:val="center"/>
              <w:rPr>
                <w:rFonts w:ascii="Cambria" w:eastAsia="Times New Roman" w:hAnsi="Cambria" w:cs="Calibri"/>
                <w:b/>
                <w:bCs/>
                <w:color w:val="000000"/>
                <w:lang w:eastAsia="en-IN"/>
              </w:rPr>
            </w:pPr>
            <w:r w:rsidRPr="00D976D0">
              <w:rPr>
                <w:rFonts w:ascii="Cambria" w:eastAsia="Times New Roman" w:hAnsi="Cambria" w:cs="Calibri"/>
                <w:b/>
                <w:bCs/>
                <w:color w:val="000000"/>
                <w:lang w:eastAsia="en-IN"/>
              </w:rPr>
              <w:t> </w:t>
            </w:r>
          </w:p>
        </w:tc>
        <w:tc>
          <w:tcPr>
            <w:tcW w:w="596"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120" w:after="12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764"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120" w:after="120" w:line="240" w:lineRule="auto"/>
              <w:jc w:val="center"/>
              <w:rPr>
                <w:rFonts w:ascii="Cambria" w:eastAsia="Times New Roman" w:hAnsi="Cambria" w:cs="Calibri"/>
                <w:color w:val="000000"/>
                <w:lang w:eastAsia="en-IN"/>
              </w:rPr>
            </w:pPr>
            <w:r w:rsidRPr="00D976D0">
              <w:rPr>
                <w:rFonts w:ascii="Cambria" w:eastAsia="Times New Roman" w:hAnsi="Cambria" w:cs="Calibri"/>
                <w:color w:val="000000"/>
                <w:lang w:eastAsia="en-IN"/>
              </w:rPr>
              <w:t> </w:t>
            </w:r>
          </w:p>
        </w:tc>
        <w:tc>
          <w:tcPr>
            <w:tcW w:w="362"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120" w:after="120" w:line="240" w:lineRule="auto"/>
              <w:jc w:val="center"/>
              <w:rPr>
                <w:rFonts w:ascii="Cambria" w:eastAsia="Times New Roman" w:hAnsi="Cambria" w:cs="Calibri"/>
                <w:b/>
                <w:bCs/>
                <w:color w:val="000000"/>
                <w:lang w:eastAsia="en-IN"/>
              </w:rPr>
            </w:pPr>
            <w:r w:rsidRPr="00D976D0">
              <w:rPr>
                <w:rFonts w:ascii="Cambria" w:eastAsia="Times New Roman" w:hAnsi="Cambria" w:cs="Calibri"/>
                <w:b/>
                <w:bCs/>
                <w:color w:val="000000"/>
                <w:lang w:eastAsia="en-IN"/>
              </w:rPr>
              <w:t> </w:t>
            </w:r>
          </w:p>
        </w:tc>
        <w:tc>
          <w:tcPr>
            <w:tcW w:w="545"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120" w:after="120" w:line="240" w:lineRule="auto"/>
              <w:jc w:val="center"/>
              <w:rPr>
                <w:rFonts w:ascii="Cambria" w:eastAsia="Times New Roman" w:hAnsi="Cambria" w:cs="Calibri"/>
                <w:b/>
                <w:bCs/>
                <w:color w:val="000000"/>
                <w:lang w:eastAsia="en-IN"/>
              </w:rPr>
            </w:pPr>
            <w:r w:rsidRPr="00D976D0">
              <w:rPr>
                <w:rFonts w:ascii="Cambria" w:eastAsia="Times New Roman" w:hAnsi="Cambria" w:cs="Calibri"/>
                <w:b/>
                <w:bCs/>
                <w:color w:val="000000"/>
                <w:lang w:eastAsia="en-IN"/>
              </w:rPr>
              <w:t> </w:t>
            </w:r>
          </w:p>
        </w:tc>
        <w:tc>
          <w:tcPr>
            <w:tcW w:w="509"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120" w:after="120" w:line="240" w:lineRule="auto"/>
              <w:jc w:val="center"/>
              <w:rPr>
                <w:rFonts w:ascii="Cambria" w:eastAsia="Times New Roman" w:hAnsi="Cambria" w:cs="Calibri"/>
                <w:b/>
                <w:bCs/>
                <w:color w:val="000000"/>
                <w:lang w:eastAsia="en-IN"/>
              </w:rPr>
            </w:pPr>
            <w:r w:rsidRPr="00D976D0">
              <w:rPr>
                <w:rFonts w:ascii="Cambria" w:eastAsia="Times New Roman" w:hAnsi="Cambria" w:cs="Calibri"/>
                <w:b/>
                <w:bCs/>
                <w:color w:val="000000"/>
                <w:lang w:eastAsia="en-IN"/>
              </w:rPr>
              <w:t> </w:t>
            </w:r>
          </w:p>
        </w:tc>
        <w:tc>
          <w:tcPr>
            <w:tcW w:w="696" w:type="pct"/>
            <w:tcBorders>
              <w:top w:val="nil"/>
              <w:left w:val="nil"/>
              <w:bottom w:val="single" w:sz="4" w:space="0" w:color="auto"/>
              <w:right w:val="single" w:sz="4" w:space="0" w:color="auto"/>
            </w:tcBorders>
            <w:shd w:val="clear" w:color="auto" w:fill="auto"/>
            <w:noWrap/>
            <w:vAlign w:val="center"/>
            <w:hideMark/>
          </w:tcPr>
          <w:p w:rsidR="00C74E43" w:rsidRPr="00D976D0" w:rsidRDefault="00C74E43" w:rsidP="00C74E43">
            <w:pPr>
              <w:spacing w:before="120" w:after="120" w:line="240" w:lineRule="auto"/>
              <w:jc w:val="center"/>
              <w:rPr>
                <w:rFonts w:ascii="Cambria" w:eastAsia="Times New Roman" w:hAnsi="Cambria" w:cs="Calibri"/>
                <w:b/>
                <w:bCs/>
                <w:color w:val="000000"/>
                <w:lang w:eastAsia="en-IN"/>
              </w:rPr>
            </w:pPr>
            <w:r w:rsidRPr="00D976D0">
              <w:rPr>
                <w:rFonts w:ascii="Cambria" w:eastAsia="Times New Roman" w:hAnsi="Cambria" w:cs="Calibri"/>
                <w:b/>
                <w:bCs/>
                <w:color w:val="000000"/>
                <w:lang w:eastAsia="en-IN"/>
              </w:rPr>
              <w:t> </w:t>
            </w:r>
          </w:p>
        </w:tc>
      </w:tr>
      <w:tr w:rsidR="00C74E43" w:rsidRPr="00D976D0" w:rsidTr="00047FC6">
        <w:trPr>
          <w:trHeight w:val="818"/>
        </w:trPr>
        <w:tc>
          <w:tcPr>
            <w:tcW w:w="5000" w:type="pct"/>
            <w:gridSpan w:val="9"/>
            <w:tcBorders>
              <w:top w:val="single" w:sz="4" w:space="0" w:color="auto"/>
              <w:left w:val="nil"/>
              <w:bottom w:val="single" w:sz="4" w:space="0" w:color="auto"/>
              <w:right w:val="nil"/>
            </w:tcBorders>
            <w:shd w:val="clear" w:color="auto" w:fill="auto"/>
            <w:noWrap/>
            <w:vAlign w:val="bottom"/>
            <w:hideMark/>
          </w:tcPr>
          <w:p w:rsidR="00C74E43" w:rsidRPr="00D976D0" w:rsidRDefault="00C74E43" w:rsidP="00C74E43">
            <w:pPr>
              <w:spacing w:after="0" w:line="240" w:lineRule="auto"/>
              <w:jc w:val="right"/>
              <w:rPr>
                <w:rFonts w:ascii="Calibri" w:eastAsia="Times New Roman" w:hAnsi="Calibri" w:cs="Calibri"/>
                <w:b/>
                <w:bCs/>
                <w:color w:val="000000"/>
                <w:sz w:val="24"/>
                <w:szCs w:val="24"/>
                <w:lang w:eastAsia="en-IN"/>
              </w:rPr>
            </w:pPr>
            <w:r>
              <w:rPr>
                <w:rFonts w:ascii="Calibri" w:eastAsia="Times New Roman" w:hAnsi="Calibri" w:cs="Calibri"/>
                <w:b/>
                <w:bCs/>
                <w:color w:val="000000"/>
                <w:sz w:val="24"/>
                <w:szCs w:val="24"/>
                <w:lang w:eastAsia="en-IN"/>
              </w:rPr>
              <w:t>(Seal &amp; Signature)</w:t>
            </w:r>
          </w:p>
        </w:tc>
      </w:tr>
      <w:tr w:rsidR="00C74E43" w:rsidRPr="00D976D0" w:rsidTr="00543964">
        <w:trPr>
          <w:trHeight w:val="300"/>
        </w:trPr>
        <w:tc>
          <w:tcPr>
            <w:tcW w:w="5000" w:type="pct"/>
            <w:gridSpan w:val="9"/>
            <w:tcBorders>
              <w:top w:val="single" w:sz="4" w:space="0" w:color="auto"/>
              <w:left w:val="nil"/>
              <w:bottom w:val="nil"/>
              <w:right w:val="nil"/>
            </w:tcBorders>
            <w:shd w:val="clear" w:color="auto" w:fill="auto"/>
            <w:noWrap/>
            <w:vAlign w:val="bottom"/>
            <w:hideMark/>
          </w:tcPr>
          <w:p w:rsidR="00C74E43" w:rsidRPr="00BB0370" w:rsidRDefault="00C74E43" w:rsidP="00C74E43">
            <w:pPr>
              <w:spacing w:after="0" w:line="240" w:lineRule="auto"/>
              <w:rPr>
                <w:rFonts w:ascii="Cambria" w:eastAsia="Times New Roman" w:hAnsi="Cambria" w:cs="Calibri"/>
                <w:b/>
                <w:bCs/>
                <w:i/>
                <w:iCs/>
                <w:color w:val="FF0000"/>
                <w:lang w:eastAsia="en-IN"/>
              </w:rPr>
            </w:pPr>
            <w:r w:rsidRPr="00BB0370">
              <w:rPr>
                <w:rFonts w:ascii="Cambria" w:eastAsia="Times New Roman" w:hAnsi="Cambria" w:cs="Calibri"/>
                <w:b/>
                <w:bCs/>
                <w:i/>
                <w:iCs/>
                <w:color w:val="FF0000"/>
                <w:lang w:eastAsia="en-IN"/>
              </w:rPr>
              <w:t xml:space="preserve">Note: Salary proposal must be verified through Competent Authority (SCERT Director / SPD with seal and signature)  </w:t>
            </w:r>
          </w:p>
        </w:tc>
      </w:tr>
    </w:tbl>
    <w:p w:rsidR="00C74E43" w:rsidRDefault="00C74E43">
      <w:pPr>
        <w:rPr>
          <w:rFonts w:ascii="Cambria" w:hAnsi="Cambria"/>
          <w:b/>
          <w:sz w:val="24"/>
          <w:szCs w:val="26"/>
        </w:rPr>
      </w:pPr>
      <w:r>
        <w:rPr>
          <w:rFonts w:ascii="Cambria" w:hAnsi="Cambria"/>
          <w:b/>
          <w:sz w:val="24"/>
          <w:szCs w:val="26"/>
        </w:rPr>
        <w:br w:type="page"/>
      </w:r>
    </w:p>
    <w:p w:rsidR="00C74E43" w:rsidRDefault="00C74E43" w:rsidP="00C74E43">
      <w:pPr>
        <w:jc w:val="right"/>
        <w:rPr>
          <w:rFonts w:ascii="Cambria" w:hAnsi="Cambria"/>
          <w:b/>
          <w:sz w:val="24"/>
          <w:szCs w:val="26"/>
        </w:rPr>
      </w:pPr>
      <w:r>
        <w:rPr>
          <w:rFonts w:ascii="Cambria" w:hAnsi="Cambria"/>
          <w:b/>
          <w:sz w:val="24"/>
          <w:szCs w:val="26"/>
        </w:rPr>
        <w:lastRenderedPageBreak/>
        <w:t>Annexure – III</w:t>
      </w:r>
    </w:p>
    <w:p w:rsidR="00C74E43" w:rsidRPr="00BF7F34" w:rsidRDefault="00C74E43" w:rsidP="00C74E43">
      <w:pPr>
        <w:jc w:val="center"/>
        <w:rPr>
          <w:rFonts w:ascii="Cambria" w:hAnsi="Cambria"/>
          <w:b/>
          <w:color w:val="C00000"/>
          <w:spacing w:val="20"/>
          <w:sz w:val="28"/>
          <w:szCs w:val="28"/>
          <w:u w:val="single"/>
        </w:rPr>
      </w:pPr>
      <w:r w:rsidRPr="00BF7F34">
        <w:rPr>
          <w:rFonts w:ascii="Cambria" w:hAnsi="Cambria"/>
          <w:b/>
          <w:color w:val="C00000"/>
          <w:spacing w:val="20"/>
          <w:sz w:val="28"/>
          <w:szCs w:val="28"/>
          <w:u w:val="single"/>
        </w:rPr>
        <w:t>CHECK LIST</w:t>
      </w:r>
    </w:p>
    <w:p w:rsidR="00BF7F34" w:rsidRPr="00B36C49" w:rsidRDefault="00BF7F34" w:rsidP="00C74E43">
      <w:pPr>
        <w:jc w:val="center"/>
        <w:rPr>
          <w:rFonts w:ascii="Cambria" w:hAnsi="Cambria"/>
          <w:b/>
          <w:spacing w:val="20"/>
          <w:sz w:val="28"/>
          <w:szCs w:val="28"/>
          <w:u w:val="single"/>
        </w:rPr>
      </w:pPr>
    </w:p>
    <w:p w:rsidR="00C74E43" w:rsidRPr="00BF7F34" w:rsidRDefault="00AE137B" w:rsidP="00BF7F34">
      <w:pPr>
        <w:pStyle w:val="ListParagraph"/>
        <w:numPr>
          <w:ilvl w:val="0"/>
          <w:numId w:val="18"/>
        </w:numPr>
        <w:spacing w:line="360" w:lineRule="auto"/>
        <w:rPr>
          <w:rFonts w:ascii="Cambria" w:hAnsi="Cambria"/>
          <w:bCs/>
          <w:sz w:val="26"/>
          <w:szCs w:val="26"/>
        </w:rPr>
      </w:pPr>
      <w:r w:rsidRPr="00BF7F34">
        <w:rPr>
          <w:rFonts w:ascii="Cambria" w:hAnsi="Cambria"/>
          <w:bCs/>
          <w:sz w:val="26"/>
          <w:szCs w:val="26"/>
        </w:rPr>
        <w:t>Annexure – I filled up separately for SCERT and each DIET, BITE, CTE and IASE</w:t>
      </w:r>
    </w:p>
    <w:p w:rsidR="00C74E43" w:rsidRPr="00BF7F34" w:rsidRDefault="00AE137B" w:rsidP="00BF7F34">
      <w:pPr>
        <w:pStyle w:val="ListParagraph"/>
        <w:numPr>
          <w:ilvl w:val="0"/>
          <w:numId w:val="18"/>
        </w:numPr>
        <w:spacing w:line="360" w:lineRule="auto"/>
        <w:rPr>
          <w:rFonts w:ascii="Cambria" w:hAnsi="Cambria"/>
          <w:bCs/>
          <w:sz w:val="26"/>
          <w:szCs w:val="26"/>
        </w:rPr>
      </w:pPr>
      <w:r w:rsidRPr="00BF7F34">
        <w:rPr>
          <w:rFonts w:ascii="Cambria" w:hAnsi="Cambria"/>
          <w:bCs/>
          <w:sz w:val="26"/>
          <w:szCs w:val="26"/>
        </w:rPr>
        <w:t>Annexure – II filled up and duly signed by competent authority</w:t>
      </w:r>
    </w:p>
    <w:p w:rsidR="006B1CC7" w:rsidRPr="00BF7F34" w:rsidRDefault="006B1CC7" w:rsidP="00BF7F34">
      <w:pPr>
        <w:pStyle w:val="ListParagraph"/>
        <w:numPr>
          <w:ilvl w:val="0"/>
          <w:numId w:val="18"/>
        </w:numPr>
        <w:spacing w:line="360" w:lineRule="auto"/>
        <w:rPr>
          <w:rFonts w:ascii="Cambria" w:hAnsi="Cambria"/>
          <w:bCs/>
          <w:sz w:val="26"/>
          <w:szCs w:val="26"/>
        </w:rPr>
      </w:pPr>
      <w:r w:rsidRPr="00BF7F34">
        <w:rPr>
          <w:rFonts w:ascii="Cambria" w:hAnsi="Cambria"/>
          <w:bCs/>
          <w:sz w:val="26"/>
          <w:szCs w:val="26"/>
        </w:rPr>
        <w:t>All Physical and Financial data should be matched with PMS</w:t>
      </w:r>
    </w:p>
    <w:p w:rsidR="00AE137B" w:rsidRPr="00BF7F34" w:rsidRDefault="00AE137B" w:rsidP="00BF7F34">
      <w:pPr>
        <w:pStyle w:val="ListParagraph"/>
        <w:numPr>
          <w:ilvl w:val="0"/>
          <w:numId w:val="18"/>
        </w:numPr>
        <w:spacing w:line="360" w:lineRule="auto"/>
        <w:rPr>
          <w:rFonts w:ascii="Cambria" w:hAnsi="Cambria"/>
          <w:bCs/>
          <w:sz w:val="26"/>
          <w:szCs w:val="26"/>
        </w:rPr>
      </w:pPr>
      <w:r w:rsidRPr="00BF7F34">
        <w:rPr>
          <w:rFonts w:ascii="Cambria" w:hAnsi="Cambria"/>
          <w:bCs/>
          <w:sz w:val="26"/>
          <w:szCs w:val="26"/>
        </w:rPr>
        <w:t>Nodal Person and Planning team details filled up</w:t>
      </w:r>
    </w:p>
    <w:p w:rsidR="006B1CC7" w:rsidRPr="00BF7F34" w:rsidRDefault="006B1CC7" w:rsidP="00BF7F34">
      <w:pPr>
        <w:pStyle w:val="ListParagraph"/>
        <w:numPr>
          <w:ilvl w:val="0"/>
          <w:numId w:val="18"/>
        </w:numPr>
        <w:spacing w:line="360" w:lineRule="auto"/>
        <w:rPr>
          <w:rFonts w:ascii="Cambria" w:hAnsi="Cambria"/>
          <w:bCs/>
          <w:sz w:val="26"/>
          <w:szCs w:val="26"/>
        </w:rPr>
      </w:pPr>
      <w:r w:rsidRPr="00BF7F34">
        <w:rPr>
          <w:rFonts w:ascii="Cambria" w:hAnsi="Cambria"/>
          <w:bCs/>
          <w:sz w:val="26"/>
          <w:szCs w:val="26"/>
        </w:rPr>
        <w:t>All points are answered on “TEIs Process, Achievements and Issues” page</w:t>
      </w:r>
      <w:r w:rsidR="00BF7F34">
        <w:rPr>
          <w:rFonts w:ascii="Cambria" w:hAnsi="Cambria"/>
          <w:bCs/>
          <w:sz w:val="26"/>
          <w:szCs w:val="26"/>
        </w:rPr>
        <w:t xml:space="preserve"> no. 5</w:t>
      </w:r>
    </w:p>
    <w:p w:rsidR="006B1CC7" w:rsidRPr="00BF7F34" w:rsidRDefault="006B1CC7" w:rsidP="00BF7F34">
      <w:pPr>
        <w:pStyle w:val="ListParagraph"/>
        <w:numPr>
          <w:ilvl w:val="0"/>
          <w:numId w:val="18"/>
        </w:numPr>
        <w:spacing w:line="360" w:lineRule="auto"/>
        <w:rPr>
          <w:rFonts w:ascii="Cambria" w:hAnsi="Cambria"/>
          <w:bCs/>
          <w:sz w:val="26"/>
          <w:szCs w:val="26"/>
        </w:rPr>
      </w:pPr>
      <w:r w:rsidRPr="00BF7F34">
        <w:rPr>
          <w:rFonts w:ascii="Cambria" w:hAnsi="Cambria"/>
          <w:bCs/>
          <w:sz w:val="26"/>
          <w:szCs w:val="26"/>
        </w:rPr>
        <w:t>Proposed Program &amp; Activities for 2020-21, should be clearly defined with objective and outcome/impact.</w:t>
      </w:r>
    </w:p>
    <w:p w:rsidR="00BF7F34" w:rsidRPr="00BF7F34" w:rsidRDefault="00BF7F34" w:rsidP="00BF7F34">
      <w:pPr>
        <w:pStyle w:val="ListParagraph"/>
        <w:numPr>
          <w:ilvl w:val="0"/>
          <w:numId w:val="18"/>
        </w:numPr>
        <w:spacing w:line="360" w:lineRule="auto"/>
        <w:rPr>
          <w:rFonts w:ascii="Cambria" w:hAnsi="Cambria"/>
          <w:bCs/>
          <w:sz w:val="26"/>
          <w:szCs w:val="26"/>
        </w:rPr>
      </w:pPr>
      <w:r w:rsidRPr="00BF7F34">
        <w:rPr>
          <w:rFonts w:ascii="Cambria" w:hAnsi="Cambria"/>
          <w:bCs/>
          <w:sz w:val="26"/>
          <w:szCs w:val="26"/>
        </w:rPr>
        <w:t>All concerned fields/columns for the State/UT are filled up in the TE format 2020-21</w:t>
      </w:r>
    </w:p>
    <w:p w:rsidR="00C74E43" w:rsidRDefault="00C74E43">
      <w:pPr>
        <w:rPr>
          <w:rFonts w:ascii="Cambria" w:hAnsi="Cambria"/>
          <w:b/>
          <w:sz w:val="24"/>
          <w:szCs w:val="26"/>
        </w:rPr>
      </w:pPr>
    </w:p>
    <w:p w:rsidR="00C74E43" w:rsidRDefault="00C74E43">
      <w:pPr>
        <w:rPr>
          <w:rFonts w:ascii="Cambria" w:hAnsi="Cambria"/>
          <w:b/>
          <w:sz w:val="24"/>
          <w:szCs w:val="26"/>
        </w:rPr>
      </w:pPr>
    </w:p>
    <w:p w:rsidR="00C74E43" w:rsidRDefault="00C74E43">
      <w:pPr>
        <w:rPr>
          <w:rFonts w:ascii="Cambria" w:hAnsi="Cambria"/>
          <w:b/>
          <w:sz w:val="24"/>
          <w:szCs w:val="26"/>
        </w:rPr>
      </w:pPr>
      <w:r>
        <w:rPr>
          <w:rFonts w:ascii="Cambria" w:hAnsi="Cambria"/>
          <w:b/>
          <w:sz w:val="24"/>
          <w:szCs w:val="26"/>
        </w:rPr>
        <w:br w:type="page"/>
      </w:r>
    </w:p>
    <w:p w:rsidR="00B36C49" w:rsidRDefault="00B36C49" w:rsidP="00B36C49">
      <w:pPr>
        <w:pStyle w:val="NoSpacing"/>
        <w:tabs>
          <w:tab w:val="left" w:pos="450"/>
        </w:tabs>
        <w:jc w:val="right"/>
        <w:rPr>
          <w:rFonts w:ascii="Cambria" w:hAnsi="Cambria"/>
          <w:b/>
          <w:sz w:val="24"/>
          <w:szCs w:val="26"/>
        </w:rPr>
      </w:pPr>
      <w:r>
        <w:rPr>
          <w:rFonts w:ascii="Cambria" w:hAnsi="Cambria"/>
          <w:b/>
          <w:sz w:val="24"/>
          <w:szCs w:val="26"/>
        </w:rPr>
        <w:lastRenderedPageBreak/>
        <w:t>Annexure – I</w:t>
      </w:r>
      <w:r w:rsidR="00BF5AAE">
        <w:rPr>
          <w:rFonts w:ascii="Cambria" w:hAnsi="Cambria"/>
          <w:b/>
          <w:sz w:val="24"/>
          <w:szCs w:val="26"/>
        </w:rPr>
        <w:t>V</w:t>
      </w:r>
    </w:p>
    <w:p w:rsidR="00B36C49" w:rsidRDefault="00B36C49" w:rsidP="00B36C49">
      <w:pPr>
        <w:pStyle w:val="NoSpacing"/>
        <w:tabs>
          <w:tab w:val="left" w:pos="450"/>
        </w:tabs>
        <w:rPr>
          <w:rFonts w:ascii="Cambria" w:hAnsi="Cambria"/>
          <w:b/>
          <w:sz w:val="24"/>
          <w:szCs w:val="26"/>
        </w:rPr>
      </w:pPr>
    </w:p>
    <w:p w:rsidR="00502ADA" w:rsidRPr="00BF7F34" w:rsidRDefault="00B36C49" w:rsidP="00B36C49">
      <w:pPr>
        <w:pStyle w:val="NoSpacing"/>
        <w:tabs>
          <w:tab w:val="left" w:pos="450"/>
        </w:tabs>
        <w:jc w:val="center"/>
        <w:rPr>
          <w:rFonts w:ascii="Cambria" w:hAnsi="Cambria"/>
          <w:b/>
          <w:color w:val="C00000"/>
          <w:sz w:val="24"/>
          <w:szCs w:val="26"/>
          <w:u w:val="single"/>
        </w:rPr>
      </w:pPr>
      <w:r w:rsidRPr="00BF7F34">
        <w:rPr>
          <w:rFonts w:ascii="Cambria" w:hAnsi="Cambria"/>
          <w:b/>
          <w:color w:val="C00000"/>
          <w:sz w:val="28"/>
          <w:szCs w:val="26"/>
          <w:u w:val="single"/>
        </w:rPr>
        <w:t xml:space="preserve">Norms for </w:t>
      </w:r>
      <w:r w:rsidR="00ED3718" w:rsidRPr="00BF7F34">
        <w:rPr>
          <w:rFonts w:ascii="Cambria" w:hAnsi="Cambria"/>
          <w:b/>
          <w:color w:val="C00000"/>
          <w:sz w:val="28"/>
          <w:szCs w:val="26"/>
          <w:u w:val="single"/>
        </w:rPr>
        <w:t>Strengthening of Teacher Education</w:t>
      </w:r>
    </w:p>
    <w:p w:rsidR="00B56B69" w:rsidRDefault="00B56B69" w:rsidP="002B76AD">
      <w:pPr>
        <w:pStyle w:val="NoSpacing"/>
        <w:tabs>
          <w:tab w:val="left" w:pos="450"/>
        </w:tabs>
        <w:rPr>
          <w:rFonts w:ascii="Cambria" w:hAnsi="Cambria"/>
          <w:b/>
          <w:sz w:val="24"/>
          <w:szCs w:val="26"/>
        </w:rPr>
      </w:pPr>
    </w:p>
    <w:tbl>
      <w:tblPr>
        <w:tblStyle w:val="TableGrid"/>
        <w:tblW w:w="5136" w:type="pct"/>
        <w:tblLook w:val="04A0"/>
      </w:tblPr>
      <w:tblGrid>
        <w:gridCol w:w="967"/>
        <w:gridCol w:w="2959"/>
        <w:gridCol w:w="5640"/>
        <w:gridCol w:w="6473"/>
      </w:tblGrid>
      <w:tr w:rsidR="007C594E" w:rsidTr="00B919E9">
        <w:trPr>
          <w:trHeight w:val="432"/>
          <w:tblHeader/>
        </w:trPr>
        <w:tc>
          <w:tcPr>
            <w:tcW w:w="301" w:type="pct"/>
            <w:shd w:val="clear" w:color="auto" w:fill="BDD6EE" w:themeFill="accent1" w:themeFillTint="66"/>
            <w:vAlign w:val="center"/>
          </w:tcPr>
          <w:p w:rsidR="00B56B69" w:rsidRDefault="00750F34" w:rsidP="00B36C49">
            <w:pPr>
              <w:pStyle w:val="NoSpacing"/>
              <w:tabs>
                <w:tab w:val="left" w:pos="450"/>
              </w:tabs>
              <w:rPr>
                <w:rFonts w:ascii="Cambria" w:hAnsi="Cambria"/>
                <w:b/>
                <w:sz w:val="24"/>
                <w:szCs w:val="26"/>
              </w:rPr>
            </w:pPr>
            <w:r>
              <w:rPr>
                <w:rFonts w:ascii="Cambria" w:hAnsi="Cambria"/>
                <w:b/>
                <w:sz w:val="24"/>
                <w:szCs w:val="26"/>
              </w:rPr>
              <w:t>S.</w:t>
            </w:r>
            <w:r w:rsidR="00B36C49">
              <w:rPr>
                <w:rFonts w:ascii="Cambria" w:hAnsi="Cambria"/>
                <w:b/>
                <w:sz w:val="24"/>
                <w:szCs w:val="26"/>
              </w:rPr>
              <w:t xml:space="preserve"> N</w:t>
            </w:r>
            <w:r>
              <w:rPr>
                <w:rFonts w:ascii="Cambria" w:hAnsi="Cambria"/>
                <w:b/>
                <w:sz w:val="24"/>
                <w:szCs w:val="26"/>
              </w:rPr>
              <w:t>o</w:t>
            </w:r>
          </w:p>
        </w:tc>
        <w:tc>
          <w:tcPr>
            <w:tcW w:w="922" w:type="pct"/>
            <w:shd w:val="clear" w:color="auto" w:fill="BDD6EE" w:themeFill="accent1" w:themeFillTint="66"/>
            <w:vAlign w:val="center"/>
          </w:tcPr>
          <w:p w:rsidR="00B56B69" w:rsidRDefault="00B56B69" w:rsidP="001A299E">
            <w:pPr>
              <w:pStyle w:val="NoSpacing"/>
              <w:tabs>
                <w:tab w:val="left" w:pos="450"/>
              </w:tabs>
              <w:rPr>
                <w:rFonts w:ascii="Cambria" w:hAnsi="Cambria"/>
                <w:b/>
                <w:sz w:val="24"/>
                <w:szCs w:val="26"/>
              </w:rPr>
            </w:pPr>
            <w:r w:rsidRPr="00B56B69">
              <w:rPr>
                <w:rFonts w:ascii="Cambria" w:hAnsi="Cambria"/>
                <w:b/>
                <w:sz w:val="24"/>
                <w:szCs w:val="26"/>
              </w:rPr>
              <w:t>Activities</w:t>
            </w:r>
          </w:p>
        </w:tc>
        <w:tc>
          <w:tcPr>
            <w:tcW w:w="1758" w:type="pct"/>
            <w:shd w:val="clear" w:color="auto" w:fill="BDD6EE" w:themeFill="accent1" w:themeFillTint="66"/>
            <w:vAlign w:val="center"/>
          </w:tcPr>
          <w:p w:rsidR="00B56B69" w:rsidRDefault="00750F34" w:rsidP="001A299E">
            <w:pPr>
              <w:pStyle w:val="NoSpacing"/>
              <w:tabs>
                <w:tab w:val="left" w:pos="450"/>
              </w:tabs>
              <w:rPr>
                <w:rFonts w:ascii="Cambria" w:hAnsi="Cambria"/>
                <w:b/>
                <w:sz w:val="24"/>
                <w:szCs w:val="26"/>
              </w:rPr>
            </w:pPr>
            <w:r w:rsidRPr="00750F34">
              <w:rPr>
                <w:rFonts w:ascii="Cambria" w:hAnsi="Cambria"/>
                <w:b/>
                <w:sz w:val="24"/>
                <w:szCs w:val="26"/>
              </w:rPr>
              <w:t>Programmatic Norms</w:t>
            </w:r>
          </w:p>
        </w:tc>
        <w:tc>
          <w:tcPr>
            <w:tcW w:w="2018" w:type="pct"/>
            <w:shd w:val="clear" w:color="auto" w:fill="BDD6EE" w:themeFill="accent1" w:themeFillTint="66"/>
            <w:vAlign w:val="center"/>
          </w:tcPr>
          <w:p w:rsidR="00B56B69" w:rsidRDefault="00750F34" w:rsidP="001A299E">
            <w:pPr>
              <w:pStyle w:val="NoSpacing"/>
              <w:tabs>
                <w:tab w:val="left" w:pos="450"/>
              </w:tabs>
              <w:rPr>
                <w:rFonts w:ascii="Cambria" w:hAnsi="Cambria"/>
                <w:b/>
                <w:sz w:val="24"/>
                <w:szCs w:val="26"/>
              </w:rPr>
            </w:pPr>
            <w:r w:rsidRPr="00750F34">
              <w:rPr>
                <w:rFonts w:ascii="Cambria" w:hAnsi="Cambria"/>
                <w:b/>
                <w:sz w:val="24"/>
                <w:szCs w:val="26"/>
              </w:rPr>
              <w:t xml:space="preserve">Financial Norms </w:t>
            </w:r>
          </w:p>
        </w:tc>
      </w:tr>
      <w:tr w:rsidR="007C594E" w:rsidTr="00B919E9">
        <w:tc>
          <w:tcPr>
            <w:tcW w:w="301" w:type="pct"/>
          </w:tcPr>
          <w:p w:rsidR="00B56B69" w:rsidRDefault="00B56B69" w:rsidP="002B76AD">
            <w:pPr>
              <w:pStyle w:val="NoSpacing"/>
              <w:tabs>
                <w:tab w:val="left" w:pos="450"/>
              </w:tabs>
              <w:rPr>
                <w:rFonts w:ascii="Cambria" w:hAnsi="Cambria"/>
                <w:b/>
                <w:sz w:val="24"/>
                <w:szCs w:val="26"/>
              </w:rPr>
            </w:pPr>
          </w:p>
        </w:tc>
        <w:tc>
          <w:tcPr>
            <w:tcW w:w="922" w:type="pct"/>
            <w:vAlign w:val="center"/>
          </w:tcPr>
          <w:p w:rsidR="00B56B69" w:rsidRDefault="00750F34" w:rsidP="00750F34">
            <w:pPr>
              <w:pStyle w:val="NoSpacing"/>
              <w:tabs>
                <w:tab w:val="left" w:pos="450"/>
              </w:tabs>
              <w:rPr>
                <w:rFonts w:ascii="Cambria" w:hAnsi="Cambria"/>
                <w:b/>
                <w:sz w:val="24"/>
                <w:szCs w:val="26"/>
              </w:rPr>
            </w:pPr>
            <w:r w:rsidRPr="00750F34">
              <w:rPr>
                <w:rFonts w:ascii="Cambria" w:hAnsi="Cambria"/>
                <w:b/>
                <w:sz w:val="24"/>
                <w:szCs w:val="26"/>
              </w:rPr>
              <w:t>Strengthening of physical infrastructure &amp; Establishment of New DIETs</w:t>
            </w:r>
          </w:p>
        </w:tc>
        <w:tc>
          <w:tcPr>
            <w:tcW w:w="1758" w:type="pct"/>
          </w:tcPr>
          <w:p w:rsidR="00750F34" w:rsidRDefault="00750F34" w:rsidP="00B36C49">
            <w:pPr>
              <w:pStyle w:val="NoSpacing"/>
              <w:tabs>
                <w:tab w:val="left" w:pos="450"/>
              </w:tabs>
              <w:spacing w:before="120"/>
              <w:rPr>
                <w:rFonts w:ascii="Cambria" w:hAnsi="Cambria"/>
                <w:sz w:val="24"/>
                <w:szCs w:val="26"/>
              </w:rPr>
            </w:pPr>
            <w:r w:rsidRPr="00750F34">
              <w:rPr>
                <w:rFonts w:ascii="Cambria" w:hAnsi="Cambria"/>
                <w:sz w:val="24"/>
                <w:szCs w:val="26"/>
              </w:rPr>
              <w:t>For lecture halls, seminar rooms, hostel facilities, repairs and renovations, etc. include “renovation of buildings, expansion and modernisation”.</w:t>
            </w:r>
          </w:p>
          <w:p w:rsidR="00750F34" w:rsidRDefault="00750F34" w:rsidP="002B76AD">
            <w:pPr>
              <w:pStyle w:val="NoSpacing"/>
              <w:tabs>
                <w:tab w:val="left" w:pos="450"/>
              </w:tabs>
              <w:rPr>
                <w:rFonts w:ascii="Cambria" w:hAnsi="Cambria"/>
                <w:sz w:val="24"/>
                <w:szCs w:val="26"/>
              </w:rPr>
            </w:pPr>
          </w:p>
          <w:p w:rsidR="00750F34" w:rsidRDefault="00750F34" w:rsidP="002B76AD">
            <w:pPr>
              <w:pStyle w:val="NoSpacing"/>
              <w:tabs>
                <w:tab w:val="left" w:pos="450"/>
              </w:tabs>
              <w:rPr>
                <w:rFonts w:ascii="Cambria" w:hAnsi="Cambria"/>
                <w:sz w:val="24"/>
                <w:szCs w:val="26"/>
              </w:rPr>
            </w:pPr>
            <w:r w:rsidRPr="00750F34">
              <w:rPr>
                <w:rFonts w:ascii="Cambria" w:hAnsi="Cambria"/>
                <w:b/>
                <w:sz w:val="24"/>
                <w:szCs w:val="26"/>
              </w:rPr>
              <w:t>Establishment of Special Cells:</w:t>
            </w:r>
            <w:r w:rsidRPr="00750F34">
              <w:rPr>
                <w:rFonts w:ascii="Cambria" w:hAnsi="Cambria"/>
                <w:sz w:val="24"/>
                <w:szCs w:val="26"/>
              </w:rPr>
              <w:t xml:space="preserve"> Laboratories for Science, Mathematics, Social Studies, Educational Technology, Computer &amp; Language, English education. </w:t>
            </w:r>
          </w:p>
          <w:p w:rsidR="00750F34" w:rsidRDefault="00750F34" w:rsidP="002B76AD">
            <w:pPr>
              <w:pStyle w:val="NoSpacing"/>
              <w:tabs>
                <w:tab w:val="left" w:pos="450"/>
              </w:tabs>
              <w:rPr>
                <w:rFonts w:ascii="Cambria" w:hAnsi="Cambria"/>
                <w:sz w:val="24"/>
                <w:szCs w:val="26"/>
              </w:rPr>
            </w:pPr>
          </w:p>
          <w:p w:rsidR="00B56B69" w:rsidRDefault="00750F34" w:rsidP="00B36C49">
            <w:pPr>
              <w:pStyle w:val="NoSpacing"/>
              <w:tabs>
                <w:tab w:val="left" w:pos="450"/>
              </w:tabs>
              <w:spacing w:after="120"/>
              <w:rPr>
                <w:rFonts w:ascii="Cambria" w:hAnsi="Cambria"/>
                <w:b/>
                <w:sz w:val="24"/>
                <w:szCs w:val="26"/>
              </w:rPr>
            </w:pPr>
            <w:r w:rsidRPr="00750F34">
              <w:rPr>
                <w:rFonts w:ascii="Cambria" w:hAnsi="Cambria"/>
                <w:b/>
                <w:sz w:val="24"/>
                <w:szCs w:val="26"/>
              </w:rPr>
              <w:t>Establishment of New DIET* in the plan period:</w:t>
            </w:r>
            <w:r w:rsidRPr="00750F34">
              <w:rPr>
                <w:rFonts w:ascii="Cambria" w:hAnsi="Cambria"/>
                <w:sz w:val="24"/>
                <w:szCs w:val="26"/>
              </w:rPr>
              <w:t xml:space="preserve"> The existing norm of establishing DIETs in all districts created up to March, 2011, will be modified to include new districts created upto 31st March, 2017</w:t>
            </w:r>
            <w:r w:rsidRPr="00750F34">
              <w:rPr>
                <w:rFonts w:ascii="Cambria" w:hAnsi="Cambria"/>
                <w:b/>
                <w:sz w:val="24"/>
                <w:szCs w:val="26"/>
              </w:rPr>
              <w:t>.</w:t>
            </w:r>
          </w:p>
        </w:tc>
        <w:tc>
          <w:tcPr>
            <w:tcW w:w="2018" w:type="pct"/>
          </w:tcPr>
          <w:p w:rsidR="00750F34" w:rsidRPr="00750F34" w:rsidRDefault="00750F34" w:rsidP="00750F34">
            <w:pPr>
              <w:pStyle w:val="NoSpacing"/>
              <w:tabs>
                <w:tab w:val="left" w:pos="450"/>
              </w:tabs>
              <w:spacing w:before="120" w:after="120"/>
              <w:rPr>
                <w:rFonts w:ascii="Cambria" w:hAnsi="Cambria"/>
                <w:b/>
                <w:sz w:val="24"/>
                <w:szCs w:val="26"/>
                <w:u w:val="single"/>
              </w:rPr>
            </w:pPr>
            <w:r w:rsidRPr="00750F34">
              <w:rPr>
                <w:rFonts w:ascii="Cambria" w:hAnsi="Cambria"/>
                <w:b/>
                <w:sz w:val="24"/>
                <w:szCs w:val="26"/>
                <w:u w:val="single"/>
              </w:rPr>
              <w:t xml:space="preserve">Civil Work: </w:t>
            </w:r>
          </w:p>
          <w:p w:rsidR="00750F34" w:rsidRDefault="00750F34" w:rsidP="00750F34">
            <w:pPr>
              <w:pStyle w:val="NoSpacing"/>
              <w:numPr>
                <w:ilvl w:val="0"/>
                <w:numId w:val="10"/>
              </w:numPr>
              <w:tabs>
                <w:tab w:val="left" w:pos="450"/>
              </w:tabs>
              <w:spacing w:after="120"/>
              <w:rPr>
                <w:rFonts w:ascii="Cambria" w:hAnsi="Cambria"/>
                <w:sz w:val="24"/>
                <w:szCs w:val="26"/>
              </w:rPr>
            </w:pPr>
            <w:r w:rsidRPr="00750F34">
              <w:rPr>
                <w:rFonts w:ascii="Cambria" w:hAnsi="Cambria"/>
                <w:sz w:val="24"/>
                <w:szCs w:val="26"/>
              </w:rPr>
              <w:t xml:space="preserve">As per State SOR or CPWD and Rs 20.00 lakh for Equipment (Non-recurring) </w:t>
            </w:r>
          </w:p>
          <w:p w:rsidR="00750F34" w:rsidRDefault="00750F34" w:rsidP="00750F34">
            <w:pPr>
              <w:pStyle w:val="NoSpacing"/>
              <w:numPr>
                <w:ilvl w:val="0"/>
                <w:numId w:val="10"/>
              </w:numPr>
              <w:tabs>
                <w:tab w:val="left" w:pos="450"/>
              </w:tabs>
              <w:spacing w:after="120"/>
              <w:rPr>
                <w:rFonts w:ascii="Cambria" w:hAnsi="Cambria"/>
                <w:sz w:val="24"/>
                <w:szCs w:val="26"/>
              </w:rPr>
            </w:pPr>
            <w:r w:rsidRPr="00750F34">
              <w:rPr>
                <w:rFonts w:ascii="Cambria" w:hAnsi="Cambria"/>
                <w:sz w:val="24"/>
                <w:szCs w:val="26"/>
              </w:rPr>
              <w:t xml:space="preserve">Establishment of Special Cells for SCERT (One time Grant) : UptoRs.50.00 lakh per SCERT/SIE (10 lakhs per Special Cell) (Non-recurring) </w:t>
            </w:r>
          </w:p>
          <w:p w:rsidR="00B56B69" w:rsidRPr="00750F34" w:rsidRDefault="00750F34" w:rsidP="00750F34">
            <w:pPr>
              <w:pStyle w:val="NoSpacing"/>
              <w:numPr>
                <w:ilvl w:val="0"/>
                <w:numId w:val="10"/>
              </w:numPr>
              <w:tabs>
                <w:tab w:val="left" w:pos="450"/>
              </w:tabs>
              <w:rPr>
                <w:rFonts w:ascii="Cambria" w:hAnsi="Cambria"/>
                <w:sz w:val="24"/>
                <w:szCs w:val="26"/>
              </w:rPr>
            </w:pPr>
            <w:r w:rsidRPr="00750F34">
              <w:rPr>
                <w:rFonts w:ascii="Cambria" w:hAnsi="Cambria"/>
                <w:sz w:val="24"/>
                <w:szCs w:val="26"/>
              </w:rPr>
              <w:t>Establishment of New DIET* in the plan period: As per State SOR or CPWD Rs 20.00 lakh for Equipment (Nonrecurring)</w:t>
            </w:r>
          </w:p>
        </w:tc>
      </w:tr>
      <w:tr w:rsidR="007C594E" w:rsidTr="00B919E9">
        <w:tc>
          <w:tcPr>
            <w:tcW w:w="301" w:type="pct"/>
          </w:tcPr>
          <w:p w:rsidR="00B56B69" w:rsidRDefault="00B56B69" w:rsidP="002B76AD">
            <w:pPr>
              <w:pStyle w:val="NoSpacing"/>
              <w:tabs>
                <w:tab w:val="left" w:pos="450"/>
              </w:tabs>
              <w:rPr>
                <w:rFonts w:ascii="Cambria" w:hAnsi="Cambria"/>
                <w:b/>
                <w:sz w:val="24"/>
                <w:szCs w:val="26"/>
              </w:rPr>
            </w:pPr>
          </w:p>
        </w:tc>
        <w:tc>
          <w:tcPr>
            <w:tcW w:w="922" w:type="pct"/>
            <w:vAlign w:val="center"/>
          </w:tcPr>
          <w:p w:rsidR="00B56B69" w:rsidRDefault="00750F34" w:rsidP="009E2FF0">
            <w:pPr>
              <w:pStyle w:val="NoSpacing"/>
              <w:tabs>
                <w:tab w:val="left" w:pos="450"/>
              </w:tabs>
              <w:rPr>
                <w:rFonts w:ascii="Cambria" w:hAnsi="Cambria"/>
                <w:b/>
                <w:sz w:val="24"/>
                <w:szCs w:val="26"/>
              </w:rPr>
            </w:pPr>
            <w:r w:rsidRPr="00750F34">
              <w:rPr>
                <w:rFonts w:ascii="Cambria" w:hAnsi="Cambria"/>
                <w:b/>
                <w:sz w:val="24"/>
                <w:szCs w:val="26"/>
              </w:rPr>
              <w:t>Salaries* of Teacher Educators  (TEIs)</w:t>
            </w:r>
          </w:p>
        </w:tc>
        <w:tc>
          <w:tcPr>
            <w:tcW w:w="1758" w:type="pct"/>
          </w:tcPr>
          <w:p w:rsidR="009E2FF0" w:rsidRDefault="00750F34" w:rsidP="00B36C49">
            <w:pPr>
              <w:pStyle w:val="NoSpacing"/>
              <w:tabs>
                <w:tab w:val="left" w:pos="450"/>
              </w:tabs>
              <w:spacing w:before="120"/>
              <w:jc w:val="both"/>
              <w:rPr>
                <w:rFonts w:ascii="Cambria" w:hAnsi="Cambria"/>
                <w:sz w:val="24"/>
                <w:szCs w:val="26"/>
              </w:rPr>
            </w:pPr>
            <w:r w:rsidRPr="00750F34">
              <w:rPr>
                <w:rFonts w:ascii="Cambria" w:hAnsi="Cambria"/>
                <w:b/>
                <w:sz w:val="24"/>
                <w:szCs w:val="26"/>
              </w:rPr>
              <w:t>*</w:t>
            </w:r>
            <w:r w:rsidRPr="00B06835">
              <w:rPr>
                <w:rFonts w:ascii="Cambria" w:hAnsi="Cambria"/>
                <w:sz w:val="24"/>
                <w:szCs w:val="26"/>
              </w:rPr>
              <w:t xml:space="preserve">Central support for salary of Teacher Educators is proposed to be restricted to 70% of the filled up posts and 60% of the filled up posts for the year 2018-19 and 2019-20, respectively. </w:t>
            </w:r>
          </w:p>
          <w:p w:rsidR="009E2FF0" w:rsidRDefault="009E2FF0" w:rsidP="00B06835">
            <w:pPr>
              <w:pStyle w:val="NoSpacing"/>
              <w:tabs>
                <w:tab w:val="left" w:pos="450"/>
              </w:tabs>
              <w:jc w:val="both"/>
              <w:rPr>
                <w:rFonts w:ascii="Cambria" w:hAnsi="Cambria"/>
                <w:sz w:val="24"/>
                <w:szCs w:val="26"/>
              </w:rPr>
            </w:pPr>
          </w:p>
          <w:p w:rsidR="009E2FF0" w:rsidRDefault="00750F34" w:rsidP="00B06835">
            <w:pPr>
              <w:pStyle w:val="NoSpacing"/>
              <w:tabs>
                <w:tab w:val="left" w:pos="450"/>
              </w:tabs>
              <w:jc w:val="both"/>
              <w:rPr>
                <w:rFonts w:ascii="Cambria" w:hAnsi="Cambria"/>
                <w:sz w:val="24"/>
                <w:szCs w:val="26"/>
              </w:rPr>
            </w:pPr>
            <w:r w:rsidRPr="00B06835">
              <w:rPr>
                <w:rFonts w:ascii="Cambria" w:hAnsi="Cambria"/>
                <w:sz w:val="24"/>
                <w:szCs w:val="26"/>
              </w:rPr>
              <w:t xml:space="preserve">*Salaries of faculty and staff of SCERT in respect of additional posts sanctioned and filled up after the introduction of the revised scheme (2012) by adoption/adaption of the suggested organizational structure of SCERT. </w:t>
            </w:r>
          </w:p>
          <w:p w:rsidR="009E2FF0" w:rsidRDefault="009E2FF0" w:rsidP="00B06835">
            <w:pPr>
              <w:pStyle w:val="NoSpacing"/>
              <w:tabs>
                <w:tab w:val="left" w:pos="450"/>
              </w:tabs>
              <w:jc w:val="both"/>
              <w:rPr>
                <w:rFonts w:ascii="Cambria" w:hAnsi="Cambria"/>
                <w:sz w:val="24"/>
                <w:szCs w:val="26"/>
              </w:rPr>
            </w:pPr>
          </w:p>
          <w:p w:rsidR="009E2FF0" w:rsidRDefault="00750F34" w:rsidP="00B06835">
            <w:pPr>
              <w:pStyle w:val="NoSpacing"/>
              <w:tabs>
                <w:tab w:val="left" w:pos="450"/>
              </w:tabs>
              <w:jc w:val="both"/>
              <w:rPr>
                <w:rFonts w:ascii="Cambria" w:hAnsi="Cambria"/>
                <w:sz w:val="24"/>
                <w:szCs w:val="26"/>
              </w:rPr>
            </w:pPr>
            <w:r w:rsidRPr="00B06835">
              <w:rPr>
                <w:rFonts w:ascii="Cambria" w:hAnsi="Cambria"/>
                <w:sz w:val="24"/>
                <w:szCs w:val="26"/>
              </w:rPr>
              <w:t xml:space="preserve">*Posts sanctioned and filled up after upgradation. </w:t>
            </w:r>
          </w:p>
          <w:p w:rsidR="009E2FF0" w:rsidRDefault="009E2FF0" w:rsidP="00B06835">
            <w:pPr>
              <w:pStyle w:val="NoSpacing"/>
              <w:tabs>
                <w:tab w:val="left" w:pos="450"/>
              </w:tabs>
              <w:jc w:val="both"/>
              <w:rPr>
                <w:rFonts w:ascii="Cambria" w:hAnsi="Cambria"/>
                <w:sz w:val="24"/>
                <w:szCs w:val="26"/>
              </w:rPr>
            </w:pPr>
          </w:p>
          <w:p w:rsidR="00B56B69" w:rsidRDefault="00750F34" w:rsidP="00B36C49">
            <w:pPr>
              <w:pStyle w:val="NoSpacing"/>
              <w:tabs>
                <w:tab w:val="left" w:pos="450"/>
              </w:tabs>
              <w:spacing w:after="120"/>
              <w:jc w:val="both"/>
              <w:rPr>
                <w:rFonts w:ascii="Cambria" w:hAnsi="Cambria"/>
                <w:b/>
                <w:sz w:val="24"/>
                <w:szCs w:val="26"/>
              </w:rPr>
            </w:pPr>
            <w:r w:rsidRPr="00B06835">
              <w:rPr>
                <w:rFonts w:ascii="Cambria" w:hAnsi="Cambria"/>
                <w:sz w:val="24"/>
                <w:szCs w:val="26"/>
              </w:rPr>
              <w:t xml:space="preserve">**CTEs and IASEs come under the jurisdiction of </w:t>
            </w:r>
            <w:r w:rsidRPr="00B06835">
              <w:rPr>
                <w:rFonts w:ascii="Cambria" w:hAnsi="Cambria"/>
                <w:sz w:val="24"/>
                <w:szCs w:val="26"/>
              </w:rPr>
              <w:lastRenderedPageBreak/>
              <w:t>Department of Higher Education in the States and have not been able to contribute effectively towards the objectives of the CSSTE. It is proposed to phase-out the salary support to them after the completion of 14th Finance Commission period. However, programmatic support may continue.</w:t>
            </w:r>
          </w:p>
        </w:tc>
        <w:tc>
          <w:tcPr>
            <w:tcW w:w="2018" w:type="pct"/>
            <w:vAlign w:val="center"/>
          </w:tcPr>
          <w:p w:rsidR="00B56B69" w:rsidRPr="00BF5F9E" w:rsidRDefault="00750F34" w:rsidP="00BF5F9E">
            <w:pPr>
              <w:pStyle w:val="NoSpacing"/>
              <w:tabs>
                <w:tab w:val="left" w:pos="450"/>
              </w:tabs>
              <w:rPr>
                <w:rFonts w:ascii="Cambria" w:hAnsi="Cambria"/>
                <w:sz w:val="24"/>
                <w:szCs w:val="26"/>
              </w:rPr>
            </w:pPr>
            <w:r w:rsidRPr="00BF5F9E">
              <w:rPr>
                <w:rFonts w:ascii="Cambria" w:hAnsi="Cambria"/>
                <w:b/>
                <w:sz w:val="24"/>
                <w:szCs w:val="26"/>
              </w:rPr>
              <w:lastRenderedPageBreak/>
              <w:t>As per actual (Recurring /year).</w:t>
            </w:r>
            <w:r w:rsidRPr="00BF5F9E">
              <w:rPr>
                <w:rFonts w:ascii="Cambria" w:hAnsi="Cambria"/>
                <w:sz w:val="24"/>
                <w:szCs w:val="26"/>
              </w:rPr>
              <w:t xml:space="preserve"> *Central support for salary of Teacher Educators is proposed to be restricted to 70% of the filled up posts and 60% of the filled up posts for the year 2018-19 and 2019-20, respectively.</w:t>
            </w:r>
          </w:p>
        </w:tc>
      </w:tr>
      <w:tr w:rsidR="007C594E" w:rsidTr="00B919E9">
        <w:tc>
          <w:tcPr>
            <w:tcW w:w="301" w:type="pct"/>
          </w:tcPr>
          <w:p w:rsidR="00B56B69" w:rsidRDefault="00B56B69" w:rsidP="002B76AD">
            <w:pPr>
              <w:pStyle w:val="NoSpacing"/>
              <w:tabs>
                <w:tab w:val="left" w:pos="450"/>
              </w:tabs>
              <w:rPr>
                <w:rFonts w:ascii="Cambria" w:hAnsi="Cambria"/>
                <w:b/>
                <w:sz w:val="24"/>
                <w:szCs w:val="26"/>
              </w:rPr>
            </w:pPr>
          </w:p>
        </w:tc>
        <w:tc>
          <w:tcPr>
            <w:tcW w:w="922" w:type="pct"/>
            <w:vAlign w:val="center"/>
          </w:tcPr>
          <w:p w:rsidR="00B56B69" w:rsidRDefault="00B57577" w:rsidP="00B57577">
            <w:pPr>
              <w:pStyle w:val="NoSpacing"/>
              <w:tabs>
                <w:tab w:val="left" w:pos="450"/>
              </w:tabs>
              <w:rPr>
                <w:rFonts w:ascii="Cambria" w:hAnsi="Cambria"/>
                <w:b/>
                <w:sz w:val="24"/>
                <w:szCs w:val="26"/>
              </w:rPr>
            </w:pPr>
            <w:r w:rsidRPr="00B57577">
              <w:rPr>
                <w:rFonts w:ascii="Cambria" w:hAnsi="Cambria"/>
                <w:b/>
                <w:sz w:val="24"/>
                <w:szCs w:val="26"/>
              </w:rPr>
              <w:t>Training for In-service Teacher, Head Teachers and Teacher Educators</w:t>
            </w:r>
          </w:p>
        </w:tc>
        <w:tc>
          <w:tcPr>
            <w:tcW w:w="1758" w:type="pct"/>
            <w:vAlign w:val="center"/>
          </w:tcPr>
          <w:p w:rsidR="00B56B69" w:rsidRPr="00B57577" w:rsidRDefault="00B57577" w:rsidP="00B57577">
            <w:pPr>
              <w:pStyle w:val="NoSpacing"/>
              <w:tabs>
                <w:tab w:val="left" w:pos="450"/>
              </w:tabs>
              <w:rPr>
                <w:rFonts w:ascii="Cambria" w:hAnsi="Cambria"/>
                <w:sz w:val="24"/>
                <w:szCs w:val="26"/>
              </w:rPr>
            </w:pPr>
            <w:r w:rsidRPr="00B57577">
              <w:rPr>
                <w:rFonts w:ascii="Cambria" w:hAnsi="Cambria"/>
                <w:sz w:val="24"/>
                <w:szCs w:val="26"/>
              </w:rPr>
              <w:t>To emphasize the integration of training structures in States, the funds for teachers’ training would be implemented through SCERTs who will be the nodal agency in the State to conduct in-service teachers’ training. This may be done in close coordination with CTEs and IASEs.</w:t>
            </w:r>
          </w:p>
        </w:tc>
        <w:tc>
          <w:tcPr>
            <w:tcW w:w="2018" w:type="pct"/>
          </w:tcPr>
          <w:p w:rsidR="00B57577" w:rsidRPr="00B57577" w:rsidRDefault="00B57577" w:rsidP="00B36C49">
            <w:pPr>
              <w:pStyle w:val="NoSpacing"/>
              <w:tabs>
                <w:tab w:val="left" w:pos="450"/>
              </w:tabs>
              <w:spacing w:before="120"/>
              <w:rPr>
                <w:rFonts w:ascii="Cambria" w:hAnsi="Cambria"/>
                <w:b/>
                <w:sz w:val="24"/>
                <w:szCs w:val="26"/>
                <w:u w:val="single"/>
              </w:rPr>
            </w:pPr>
            <w:r w:rsidRPr="00B57577">
              <w:rPr>
                <w:rFonts w:ascii="Cambria" w:hAnsi="Cambria"/>
                <w:b/>
                <w:sz w:val="24"/>
                <w:szCs w:val="26"/>
                <w:u w:val="single"/>
              </w:rPr>
              <w:t xml:space="preserve">Training for In-service Teacher  </w:t>
            </w:r>
          </w:p>
          <w:p w:rsidR="00B56B69" w:rsidRDefault="00B57577" w:rsidP="002B76AD">
            <w:pPr>
              <w:pStyle w:val="NoSpacing"/>
              <w:tabs>
                <w:tab w:val="left" w:pos="450"/>
              </w:tabs>
              <w:rPr>
                <w:rFonts w:ascii="Cambria" w:hAnsi="Cambria"/>
                <w:b/>
                <w:sz w:val="24"/>
                <w:szCs w:val="26"/>
              </w:rPr>
            </w:pPr>
            <w:r w:rsidRPr="00B57577">
              <w:rPr>
                <w:rFonts w:ascii="Cambria" w:hAnsi="Cambria"/>
                <w:b/>
                <w:sz w:val="24"/>
                <w:szCs w:val="26"/>
              </w:rPr>
              <w:t>Project will provide training support as per the following norms:</w:t>
            </w:r>
          </w:p>
          <w:p w:rsidR="00B57577" w:rsidRDefault="00B57577" w:rsidP="002B76AD">
            <w:pPr>
              <w:pStyle w:val="NoSpacing"/>
              <w:tabs>
                <w:tab w:val="left" w:pos="450"/>
              </w:tabs>
              <w:rPr>
                <w:rFonts w:ascii="Cambria" w:hAnsi="Cambria"/>
                <w:b/>
                <w:sz w:val="24"/>
                <w:szCs w:val="26"/>
              </w:rPr>
            </w:pPr>
          </w:p>
          <w:p w:rsidR="00B57577" w:rsidRDefault="00B57577" w:rsidP="002B76AD">
            <w:pPr>
              <w:pStyle w:val="NoSpacing"/>
              <w:tabs>
                <w:tab w:val="left" w:pos="450"/>
              </w:tabs>
              <w:rPr>
                <w:rFonts w:ascii="Cambria" w:hAnsi="Cambria"/>
                <w:b/>
                <w:sz w:val="24"/>
                <w:szCs w:val="26"/>
              </w:rPr>
            </w:pPr>
            <w:r w:rsidRPr="00B57577">
              <w:rPr>
                <w:rFonts w:ascii="Cambria" w:hAnsi="Cambria"/>
                <w:b/>
                <w:sz w:val="24"/>
                <w:szCs w:val="26"/>
              </w:rPr>
              <w:t xml:space="preserve">For Teachers:  </w:t>
            </w:r>
          </w:p>
          <w:p w:rsidR="00B57577" w:rsidRPr="00B57577" w:rsidRDefault="00B57577" w:rsidP="00B57577">
            <w:pPr>
              <w:pStyle w:val="NoSpacing"/>
              <w:tabs>
                <w:tab w:val="left" w:pos="450"/>
              </w:tabs>
              <w:spacing w:after="120"/>
              <w:rPr>
                <w:rFonts w:ascii="Cambria" w:hAnsi="Cambria"/>
                <w:sz w:val="24"/>
                <w:szCs w:val="26"/>
              </w:rPr>
            </w:pPr>
            <w:r w:rsidRPr="00B57577">
              <w:rPr>
                <w:rFonts w:ascii="Cambria" w:hAnsi="Cambria"/>
                <w:sz w:val="24"/>
                <w:szCs w:val="26"/>
              </w:rPr>
              <w:t xml:space="preserve">a) Refresher In-service training upto 10 days for all teachers @ Rs300-500/- per teacher per day.  </w:t>
            </w:r>
          </w:p>
          <w:p w:rsidR="00B57577" w:rsidRDefault="00B57577" w:rsidP="002B76AD">
            <w:pPr>
              <w:pStyle w:val="NoSpacing"/>
              <w:tabs>
                <w:tab w:val="left" w:pos="450"/>
              </w:tabs>
              <w:rPr>
                <w:rFonts w:ascii="Cambria" w:hAnsi="Cambria"/>
                <w:sz w:val="24"/>
                <w:szCs w:val="26"/>
              </w:rPr>
            </w:pPr>
            <w:r w:rsidRPr="00B57577">
              <w:rPr>
                <w:rFonts w:ascii="Cambria" w:hAnsi="Cambria"/>
                <w:sz w:val="24"/>
                <w:szCs w:val="26"/>
              </w:rPr>
              <w:t xml:space="preserve"> b) Residential Induction training for newly recruited teachers for 30 days up to @ Rs300-500/- per day</w:t>
            </w:r>
          </w:p>
          <w:p w:rsidR="00F53D67" w:rsidRDefault="00F53D67" w:rsidP="002B76AD">
            <w:pPr>
              <w:pStyle w:val="NoSpacing"/>
              <w:tabs>
                <w:tab w:val="left" w:pos="450"/>
              </w:tabs>
              <w:rPr>
                <w:rFonts w:ascii="Cambria" w:hAnsi="Cambria"/>
                <w:sz w:val="24"/>
                <w:szCs w:val="26"/>
              </w:rPr>
            </w:pPr>
          </w:p>
          <w:p w:rsidR="00F53D67" w:rsidRDefault="00F53D67" w:rsidP="002B76AD">
            <w:pPr>
              <w:pStyle w:val="NoSpacing"/>
              <w:tabs>
                <w:tab w:val="left" w:pos="450"/>
              </w:tabs>
              <w:rPr>
                <w:rFonts w:ascii="Cambria" w:hAnsi="Cambria"/>
                <w:b/>
                <w:sz w:val="24"/>
                <w:szCs w:val="26"/>
              </w:rPr>
            </w:pPr>
            <w:r w:rsidRPr="00F53D67">
              <w:rPr>
                <w:rFonts w:ascii="Cambria" w:hAnsi="Cambria"/>
                <w:b/>
                <w:sz w:val="24"/>
                <w:szCs w:val="26"/>
              </w:rPr>
              <w:t xml:space="preserve">For Head Teachers: </w:t>
            </w:r>
          </w:p>
          <w:p w:rsidR="00F53D67" w:rsidRPr="00F53D67" w:rsidRDefault="00F53D67" w:rsidP="00F53D67">
            <w:pPr>
              <w:pStyle w:val="NoSpacing"/>
              <w:tabs>
                <w:tab w:val="left" w:pos="450"/>
              </w:tabs>
              <w:spacing w:after="120"/>
              <w:rPr>
                <w:rFonts w:ascii="Cambria" w:hAnsi="Cambria"/>
                <w:sz w:val="24"/>
                <w:szCs w:val="26"/>
              </w:rPr>
            </w:pPr>
            <w:r w:rsidRPr="00F53D67">
              <w:rPr>
                <w:rFonts w:ascii="Cambria" w:hAnsi="Cambria"/>
                <w:sz w:val="24"/>
                <w:szCs w:val="26"/>
              </w:rPr>
              <w:t xml:space="preserve">a) Refresher residential in-service training of 10 days for all teachers each year at BRC level and above up to @300500 per teacher per day.  </w:t>
            </w:r>
          </w:p>
          <w:p w:rsidR="00F53D67" w:rsidRDefault="00F53D67" w:rsidP="002B76AD">
            <w:pPr>
              <w:pStyle w:val="NoSpacing"/>
              <w:tabs>
                <w:tab w:val="left" w:pos="450"/>
              </w:tabs>
              <w:rPr>
                <w:rFonts w:ascii="Cambria" w:hAnsi="Cambria"/>
                <w:sz w:val="24"/>
                <w:szCs w:val="26"/>
              </w:rPr>
            </w:pPr>
            <w:r w:rsidRPr="00F53D67">
              <w:rPr>
                <w:rFonts w:ascii="Cambria" w:hAnsi="Cambria"/>
                <w:sz w:val="24"/>
                <w:szCs w:val="26"/>
              </w:rPr>
              <w:t>b) Head Master/Principal for Leadership Training throughNIEPA/State Leadership Academy up to @ Rs.4800/- per Head Master/Principal per year</w:t>
            </w:r>
          </w:p>
          <w:p w:rsidR="00F53D67" w:rsidRDefault="00F53D67" w:rsidP="002B76AD">
            <w:pPr>
              <w:pStyle w:val="NoSpacing"/>
              <w:tabs>
                <w:tab w:val="left" w:pos="450"/>
              </w:tabs>
              <w:rPr>
                <w:rFonts w:ascii="Cambria" w:hAnsi="Cambria"/>
                <w:sz w:val="24"/>
                <w:szCs w:val="26"/>
              </w:rPr>
            </w:pPr>
          </w:p>
          <w:p w:rsidR="00F53D67" w:rsidRDefault="00F53D67" w:rsidP="00F53D67">
            <w:pPr>
              <w:pStyle w:val="NoSpacing"/>
              <w:tabs>
                <w:tab w:val="left" w:pos="450"/>
              </w:tabs>
              <w:rPr>
                <w:rFonts w:ascii="Cambria" w:hAnsi="Cambria"/>
                <w:b/>
                <w:sz w:val="24"/>
                <w:szCs w:val="26"/>
              </w:rPr>
            </w:pPr>
            <w:r w:rsidRPr="00F53D67">
              <w:rPr>
                <w:rFonts w:ascii="Cambria" w:hAnsi="Cambria"/>
                <w:b/>
                <w:sz w:val="24"/>
                <w:szCs w:val="26"/>
              </w:rPr>
              <w:t xml:space="preserve">For Resource Persons:  </w:t>
            </w:r>
          </w:p>
          <w:p w:rsidR="00F53D67" w:rsidRPr="00F53D67" w:rsidRDefault="00F53D67" w:rsidP="00F53D67">
            <w:pPr>
              <w:pStyle w:val="NoSpacing"/>
              <w:tabs>
                <w:tab w:val="left" w:pos="450"/>
              </w:tabs>
              <w:rPr>
                <w:rFonts w:ascii="Cambria" w:hAnsi="Cambria"/>
                <w:sz w:val="24"/>
                <w:szCs w:val="26"/>
              </w:rPr>
            </w:pPr>
            <w:r w:rsidRPr="00F53D67">
              <w:rPr>
                <w:rFonts w:ascii="Cambria" w:hAnsi="Cambria"/>
                <w:sz w:val="24"/>
                <w:szCs w:val="26"/>
              </w:rPr>
              <w:t xml:space="preserve">Refresher training for all Resource Persons, Master Trainers, BRC and CRC faculty and coordinators for upto10 days up to @ Rs300-500/- per person per day. </w:t>
            </w:r>
          </w:p>
          <w:p w:rsidR="00F53D67" w:rsidRPr="00F53D67" w:rsidRDefault="00F53D67" w:rsidP="00F53D67">
            <w:pPr>
              <w:pStyle w:val="NoSpacing"/>
              <w:tabs>
                <w:tab w:val="left" w:pos="450"/>
              </w:tabs>
              <w:rPr>
                <w:rFonts w:ascii="Cambria" w:hAnsi="Cambria"/>
                <w:b/>
                <w:sz w:val="24"/>
                <w:szCs w:val="26"/>
              </w:rPr>
            </w:pPr>
          </w:p>
          <w:p w:rsidR="00F53D67" w:rsidRDefault="00F53D67" w:rsidP="00F53D67">
            <w:pPr>
              <w:pStyle w:val="NoSpacing"/>
              <w:tabs>
                <w:tab w:val="left" w:pos="450"/>
              </w:tabs>
              <w:rPr>
                <w:rFonts w:ascii="Cambria" w:hAnsi="Cambria"/>
                <w:sz w:val="24"/>
                <w:szCs w:val="26"/>
              </w:rPr>
            </w:pPr>
            <w:r w:rsidRPr="00F53D67">
              <w:rPr>
                <w:rFonts w:ascii="Cambria" w:hAnsi="Cambria"/>
                <w:b/>
                <w:sz w:val="24"/>
                <w:szCs w:val="26"/>
              </w:rPr>
              <w:t>Training of Educational Administrators</w:t>
            </w:r>
            <w:r>
              <w:rPr>
                <w:rFonts w:ascii="Cambria" w:hAnsi="Cambria"/>
                <w:b/>
                <w:sz w:val="24"/>
                <w:szCs w:val="26"/>
              </w:rPr>
              <w:t>:</w:t>
            </w:r>
            <w:r w:rsidRPr="00F53D67">
              <w:rPr>
                <w:rFonts w:ascii="Cambria" w:hAnsi="Cambria"/>
                <w:sz w:val="24"/>
                <w:szCs w:val="26"/>
              </w:rPr>
              <w:t xml:space="preserve">Residential State level Training of upto 5 days for Educational administrators </w:t>
            </w:r>
            <w:r w:rsidRPr="00F53D67">
              <w:rPr>
                <w:rFonts w:ascii="Cambria" w:hAnsi="Cambria"/>
                <w:sz w:val="24"/>
                <w:szCs w:val="26"/>
              </w:rPr>
              <w:lastRenderedPageBreak/>
              <w:t xml:space="preserve">@ uptoRs 1000 per person per day </w:t>
            </w:r>
          </w:p>
          <w:p w:rsidR="00F53D67" w:rsidRDefault="00F53D67" w:rsidP="00F53D67">
            <w:pPr>
              <w:pStyle w:val="NoSpacing"/>
              <w:tabs>
                <w:tab w:val="left" w:pos="450"/>
              </w:tabs>
              <w:rPr>
                <w:rFonts w:ascii="Cambria" w:hAnsi="Cambria"/>
                <w:sz w:val="24"/>
                <w:szCs w:val="26"/>
              </w:rPr>
            </w:pPr>
          </w:p>
          <w:p w:rsidR="00F53D67" w:rsidRDefault="00F53D67" w:rsidP="00F53D67">
            <w:pPr>
              <w:pStyle w:val="NoSpacing"/>
              <w:tabs>
                <w:tab w:val="left" w:pos="450"/>
              </w:tabs>
              <w:rPr>
                <w:rFonts w:ascii="Cambria" w:hAnsi="Cambria"/>
                <w:b/>
                <w:sz w:val="24"/>
                <w:szCs w:val="26"/>
              </w:rPr>
            </w:pPr>
            <w:r w:rsidRPr="00F53D67">
              <w:rPr>
                <w:rFonts w:ascii="Cambria" w:hAnsi="Cambria"/>
                <w:b/>
                <w:sz w:val="24"/>
                <w:szCs w:val="26"/>
              </w:rPr>
              <w:t xml:space="preserve">Training for Teacher Educators </w:t>
            </w:r>
          </w:p>
          <w:p w:rsidR="00F53D67" w:rsidRDefault="00F53D67" w:rsidP="00F53D67">
            <w:pPr>
              <w:pStyle w:val="NoSpacing"/>
              <w:tabs>
                <w:tab w:val="left" w:pos="450"/>
              </w:tabs>
              <w:rPr>
                <w:rFonts w:ascii="Cambria" w:hAnsi="Cambria"/>
                <w:sz w:val="24"/>
                <w:szCs w:val="26"/>
              </w:rPr>
            </w:pPr>
            <w:r w:rsidRPr="00F53D67">
              <w:rPr>
                <w:rFonts w:ascii="Cambria" w:hAnsi="Cambria"/>
                <w:sz w:val="24"/>
                <w:szCs w:val="26"/>
              </w:rPr>
              <w:t>Residential Training upto 10 days</w:t>
            </w:r>
          </w:p>
          <w:p w:rsidR="00F53D67" w:rsidRPr="00F53D67" w:rsidRDefault="00F53D67" w:rsidP="00F53D67">
            <w:pPr>
              <w:pStyle w:val="NoSpacing"/>
              <w:tabs>
                <w:tab w:val="left" w:pos="450"/>
              </w:tabs>
              <w:rPr>
                <w:rFonts w:ascii="Cambria" w:hAnsi="Cambria"/>
                <w:sz w:val="24"/>
                <w:szCs w:val="26"/>
              </w:rPr>
            </w:pPr>
            <w:r w:rsidRPr="00F53D67">
              <w:rPr>
                <w:rFonts w:ascii="Cambria" w:hAnsi="Cambria"/>
                <w:sz w:val="24"/>
                <w:szCs w:val="26"/>
              </w:rPr>
              <w:t xml:space="preserve">Orientation/ Induction Training of Teacher Educators (SCERTs): Rs. 300-500 per participant per day upto 10 days  </w:t>
            </w:r>
          </w:p>
          <w:p w:rsidR="00F53D67" w:rsidRPr="00F53D67" w:rsidRDefault="00F53D67" w:rsidP="00F53D67">
            <w:pPr>
              <w:pStyle w:val="NoSpacing"/>
              <w:tabs>
                <w:tab w:val="left" w:pos="450"/>
              </w:tabs>
              <w:rPr>
                <w:rFonts w:ascii="Cambria" w:hAnsi="Cambria"/>
                <w:b/>
                <w:sz w:val="24"/>
                <w:szCs w:val="26"/>
              </w:rPr>
            </w:pPr>
          </w:p>
          <w:p w:rsidR="00F53D67" w:rsidRPr="00F53D67" w:rsidRDefault="00F53D67" w:rsidP="00B36C49">
            <w:pPr>
              <w:pStyle w:val="NoSpacing"/>
              <w:tabs>
                <w:tab w:val="left" w:pos="450"/>
              </w:tabs>
              <w:spacing w:after="120"/>
              <w:rPr>
                <w:rFonts w:ascii="Cambria" w:hAnsi="Cambria"/>
                <w:sz w:val="24"/>
                <w:szCs w:val="26"/>
              </w:rPr>
            </w:pPr>
            <w:r w:rsidRPr="00F53D67">
              <w:rPr>
                <w:rFonts w:ascii="Cambria" w:hAnsi="Cambria"/>
                <w:sz w:val="24"/>
                <w:szCs w:val="26"/>
              </w:rPr>
              <w:t>Training of DIET Faculty Up to @ Rs.4800/- per DIET faculty per year.  (Recurring /year).</w:t>
            </w:r>
          </w:p>
        </w:tc>
      </w:tr>
      <w:tr w:rsidR="007C594E" w:rsidTr="00B919E9">
        <w:tc>
          <w:tcPr>
            <w:tcW w:w="301" w:type="pct"/>
          </w:tcPr>
          <w:p w:rsidR="00B56B69" w:rsidRDefault="00B56B69" w:rsidP="002B76AD">
            <w:pPr>
              <w:pStyle w:val="NoSpacing"/>
              <w:tabs>
                <w:tab w:val="left" w:pos="450"/>
              </w:tabs>
              <w:rPr>
                <w:rFonts w:ascii="Cambria" w:hAnsi="Cambria"/>
                <w:b/>
                <w:sz w:val="24"/>
                <w:szCs w:val="26"/>
              </w:rPr>
            </w:pPr>
          </w:p>
        </w:tc>
        <w:tc>
          <w:tcPr>
            <w:tcW w:w="922" w:type="pct"/>
            <w:vAlign w:val="center"/>
          </w:tcPr>
          <w:p w:rsidR="00B56B69" w:rsidRPr="007C594E" w:rsidRDefault="00ED3718" w:rsidP="00C310E3">
            <w:pPr>
              <w:pStyle w:val="NoSpacing"/>
              <w:tabs>
                <w:tab w:val="left" w:pos="450"/>
              </w:tabs>
              <w:rPr>
                <w:rFonts w:ascii="Cambria" w:hAnsi="Cambria"/>
                <w:b/>
                <w:sz w:val="24"/>
                <w:szCs w:val="26"/>
              </w:rPr>
            </w:pPr>
            <w:r w:rsidRPr="007C594E">
              <w:rPr>
                <w:rFonts w:ascii="Cambria" w:hAnsi="Cambria"/>
                <w:b/>
                <w:sz w:val="24"/>
                <w:szCs w:val="26"/>
              </w:rPr>
              <w:t>Program &amp; Activities and Specific projects for Research activities  (DIETs)</w:t>
            </w:r>
          </w:p>
        </w:tc>
        <w:tc>
          <w:tcPr>
            <w:tcW w:w="1758" w:type="pct"/>
            <w:vAlign w:val="center"/>
          </w:tcPr>
          <w:p w:rsidR="00B56B69" w:rsidRPr="00ED3718" w:rsidRDefault="00ED3718" w:rsidP="00ED3718">
            <w:pPr>
              <w:pStyle w:val="NoSpacing"/>
              <w:tabs>
                <w:tab w:val="left" w:pos="450"/>
              </w:tabs>
              <w:rPr>
                <w:rFonts w:ascii="Cambria" w:hAnsi="Cambria"/>
                <w:sz w:val="24"/>
                <w:szCs w:val="26"/>
              </w:rPr>
            </w:pPr>
            <w:r w:rsidRPr="00ED3718">
              <w:rPr>
                <w:rFonts w:ascii="Cambria" w:hAnsi="Cambria"/>
                <w:sz w:val="24"/>
                <w:szCs w:val="26"/>
              </w:rPr>
              <w:t>Funds for programme and activity and specific project for research</w:t>
            </w:r>
          </w:p>
        </w:tc>
        <w:tc>
          <w:tcPr>
            <w:tcW w:w="2018" w:type="pct"/>
          </w:tcPr>
          <w:p w:rsidR="00ED3718" w:rsidRDefault="00ED3718" w:rsidP="007C594E">
            <w:pPr>
              <w:pStyle w:val="NoSpacing"/>
              <w:numPr>
                <w:ilvl w:val="0"/>
                <w:numId w:val="12"/>
              </w:numPr>
              <w:tabs>
                <w:tab w:val="left" w:pos="450"/>
              </w:tabs>
              <w:spacing w:before="120"/>
              <w:rPr>
                <w:rFonts w:ascii="Cambria" w:hAnsi="Cambria"/>
                <w:sz w:val="24"/>
                <w:szCs w:val="26"/>
              </w:rPr>
            </w:pPr>
            <w:r w:rsidRPr="00ED3718">
              <w:rPr>
                <w:rFonts w:ascii="Cambria" w:hAnsi="Cambria"/>
                <w:sz w:val="24"/>
                <w:szCs w:val="26"/>
              </w:rPr>
              <w:t xml:space="preserve">Upto Rs. 40.00 lakh per DIET for Program activities (Recurring /year) </w:t>
            </w:r>
          </w:p>
          <w:p w:rsidR="00B56B69" w:rsidRPr="00ED3718" w:rsidRDefault="00ED3718" w:rsidP="00B36C49">
            <w:pPr>
              <w:pStyle w:val="NoSpacing"/>
              <w:numPr>
                <w:ilvl w:val="0"/>
                <w:numId w:val="12"/>
              </w:numPr>
              <w:tabs>
                <w:tab w:val="left" w:pos="450"/>
              </w:tabs>
              <w:spacing w:after="120"/>
              <w:rPr>
                <w:rFonts w:ascii="Cambria" w:hAnsi="Cambria"/>
                <w:sz w:val="24"/>
                <w:szCs w:val="26"/>
              </w:rPr>
            </w:pPr>
            <w:r w:rsidRPr="00ED3718">
              <w:rPr>
                <w:rFonts w:ascii="Cambria" w:hAnsi="Cambria"/>
                <w:sz w:val="24"/>
                <w:szCs w:val="26"/>
              </w:rPr>
              <w:t>Upto Rs. 10.00 lakh per DIET for Specific projects for Research activities(Recurring /year)</w:t>
            </w:r>
          </w:p>
        </w:tc>
      </w:tr>
      <w:tr w:rsidR="007C594E" w:rsidTr="00B919E9">
        <w:tc>
          <w:tcPr>
            <w:tcW w:w="301" w:type="pct"/>
          </w:tcPr>
          <w:p w:rsidR="00B56B69" w:rsidRDefault="00B56B69" w:rsidP="002B76AD">
            <w:pPr>
              <w:pStyle w:val="NoSpacing"/>
              <w:tabs>
                <w:tab w:val="left" w:pos="450"/>
              </w:tabs>
              <w:rPr>
                <w:rFonts w:ascii="Cambria" w:hAnsi="Cambria"/>
                <w:b/>
                <w:sz w:val="24"/>
                <w:szCs w:val="26"/>
              </w:rPr>
            </w:pPr>
          </w:p>
        </w:tc>
        <w:tc>
          <w:tcPr>
            <w:tcW w:w="922" w:type="pct"/>
            <w:vAlign w:val="center"/>
          </w:tcPr>
          <w:p w:rsidR="00B56B69" w:rsidRDefault="00CE5C6B" w:rsidP="00CE5C6B">
            <w:pPr>
              <w:pStyle w:val="NoSpacing"/>
              <w:tabs>
                <w:tab w:val="left" w:pos="450"/>
              </w:tabs>
              <w:rPr>
                <w:rFonts w:ascii="Cambria" w:hAnsi="Cambria"/>
                <w:b/>
                <w:sz w:val="24"/>
                <w:szCs w:val="26"/>
              </w:rPr>
            </w:pPr>
            <w:r w:rsidRPr="00CE5C6B">
              <w:rPr>
                <w:rFonts w:ascii="Cambria" w:hAnsi="Cambria"/>
                <w:b/>
                <w:sz w:val="24"/>
                <w:szCs w:val="26"/>
              </w:rPr>
              <w:t>Technology Support to</w:t>
            </w:r>
            <w:r>
              <w:rPr>
                <w:rFonts w:ascii="Cambria" w:hAnsi="Cambria"/>
                <w:b/>
                <w:sz w:val="24"/>
                <w:szCs w:val="26"/>
              </w:rPr>
              <w:t xml:space="preserve"> TEIs</w:t>
            </w:r>
          </w:p>
        </w:tc>
        <w:tc>
          <w:tcPr>
            <w:tcW w:w="1758" w:type="pct"/>
          </w:tcPr>
          <w:p w:rsidR="00B56B69" w:rsidRPr="00CE5C6B" w:rsidRDefault="00CE5C6B" w:rsidP="00B36C49">
            <w:pPr>
              <w:pStyle w:val="NoSpacing"/>
              <w:tabs>
                <w:tab w:val="left" w:pos="450"/>
              </w:tabs>
              <w:spacing w:before="120" w:after="120"/>
              <w:jc w:val="both"/>
              <w:rPr>
                <w:rFonts w:ascii="Cambria" w:hAnsi="Cambria"/>
                <w:sz w:val="24"/>
                <w:szCs w:val="26"/>
              </w:rPr>
            </w:pPr>
            <w:r w:rsidRPr="00CE5C6B">
              <w:rPr>
                <w:rFonts w:ascii="Cambria" w:hAnsi="Cambria"/>
                <w:sz w:val="24"/>
                <w:szCs w:val="26"/>
              </w:rPr>
              <w:t>The component will cover all SCERT, DIET &amp; BITE. Flexibility to procure hardware such as tablets / laptops / notebooks / integrated teaching learning devices and open source operating system as well as Hardware, Software, training and resource support. This would include support for smart classrooms, virtual classrooms, digital boards and DTH channels</w:t>
            </w:r>
          </w:p>
        </w:tc>
        <w:tc>
          <w:tcPr>
            <w:tcW w:w="2018" w:type="pct"/>
          </w:tcPr>
          <w:p w:rsidR="007C594E" w:rsidRPr="007C594E" w:rsidRDefault="000B4E12" w:rsidP="007C594E">
            <w:pPr>
              <w:pStyle w:val="NoSpacing"/>
              <w:numPr>
                <w:ilvl w:val="0"/>
                <w:numId w:val="13"/>
              </w:numPr>
              <w:tabs>
                <w:tab w:val="left" w:pos="450"/>
              </w:tabs>
              <w:spacing w:before="120" w:after="120"/>
              <w:jc w:val="both"/>
              <w:rPr>
                <w:rFonts w:ascii="Cambria" w:hAnsi="Cambria"/>
                <w:b/>
                <w:sz w:val="24"/>
                <w:szCs w:val="26"/>
              </w:rPr>
            </w:pPr>
            <w:r w:rsidRPr="000B4E12">
              <w:rPr>
                <w:rFonts w:ascii="Cambria" w:hAnsi="Cambria"/>
                <w:sz w:val="24"/>
                <w:szCs w:val="26"/>
              </w:rPr>
              <w:t xml:space="preserve">Non-recurring cost of Rs. 6.40 lakh (For Hardware Support) per SCERT, DIET and BITE </w:t>
            </w:r>
          </w:p>
          <w:p w:rsidR="00B56B69" w:rsidRDefault="000B4E12" w:rsidP="007C594E">
            <w:pPr>
              <w:pStyle w:val="NoSpacing"/>
              <w:numPr>
                <w:ilvl w:val="0"/>
                <w:numId w:val="13"/>
              </w:numPr>
              <w:tabs>
                <w:tab w:val="left" w:pos="450"/>
              </w:tabs>
              <w:spacing w:before="120" w:after="120"/>
              <w:jc w:val="both"/>
              <w:rPr>
                <w:rFonts w:ascii="Cambria" w:hAnsi="Cambria"/>
                <w:b/>
                <w:sz w:val="24"/>
                <w:szCs w:val="26"/>
              </w:rPr>
            </w:pPr>
            <w:r w:rsidRPr="000B4E12">
              <w:rPr>
                <w:rFonts w:ascii="Cambria" w:hAnsi="Cambria"/>
                <w:sz w:val="24"/>
                <w:szCs w:val="26"/>
              </w:rPr>
              <w:t>Recurring cost of upto Rs. 2.40 lakh per annum for a period of 5 years per SCERT, DIET and BITE</w:t>
            </w:r>
          </w:p>
        </w:tc>
      </w:tr>
      <w:tr w:rsidR="007C594E" w:rsidTr="00B919E9">
        <w:tc>
          <w:tcPr>
            <w:tcW w:w="301" w:type="pct"/>
          </w:tcPr>
          <w:p w:rsidR="00B56B69" w:rsidRDefault="00B56B69" w:rsidP="002B76AD">
            <w:pPr>
              <w:pStyle w:val="NoSpacing"/>
              <w:tabs>
                <w:tab w:val="left" w:pos="450"/>
              </w:tabs>
              <w:rPr>
                <w:rFonts w:ascii="Cambria" w:hAnsi="Cambria"/>
                <w:b/>
                <w:sz w:val="24"/>
                <w:szCs w:val="26"/>
              </w:rPr>
            </w:pPr>
          </w:p>
        </w:tc>
        <w:tc>
          <w:tcPr>
            <w:tcW w:w="922" w:type="pct"/>
            <w:vAlign w:val="center"/>
          </w:tcPr>
          <w:p w:rsidR="00B56B69" w:rsidRDefault="00C60065" w:rsidP="00C60065">
            <w:pPr>
              <w:pStyle w:val="NoSpacing"/>
              <w:tabs>
                <w:tab w:val="left" w:pos="450"/>
              </w:tabs>
              <w:rPr>
                <w:rFonts w:ascii="Cambria" w:hAnsi="Cambria"/>
                <w:b/>
                <w:sz w:val="24"/>
                <w:szCs w:val="26"/>
              </w:rPr>
            </w:pPr>
            <w:r w:rsidRPr="00C60065">
              <w:rPr>
                <w:rFonts w:ascii="Cambria" w:hAnsi="Cambria"/>
                <w:b/>
                <w:sz w:val="24"/>
                <w:szCs w:val="26"/>
              </w:rPr>
              <w:t>Annual Grant for TEIs</w:t>
            </w:r>
          </w:p>
        </w:tc>
        <w:tc>
          <w:tcPr>
            <w:tcW w:w="1758" w:type="pct"/>
          </w:tcPr>
          <w:p w:rsidR="00B56B69" w:rsidRPr="00C60065" w:rsidRDefault="00C60065" w:rsidP="00B36C49">
            <w:pPr>
              <w:pStyle w:val="NoSpacing"/>
              <w:tabs>
                <w:tab w:val="left" w:pos="450"/>
              </w:tabs>
              <w:spacing w:before="120" w:after="120"/>
              <w:jc w:val="both"/>
              <w:rPr>
                <w:rFonts w:ascii="Cambria" w:hAnsi="Cambria"/>
                <w:sz w:val="24"/>
                <w:szCs w:val="26"/>
              </w:rPr>
            </w:pPr>
            <w:r w:rsidRPr="00C60065">
              <w:rPr>
                <w:rFonts w:ascii="Cambria" w:hAnsi="Cambria"/>
                <w:sz w:val="24"/>
                <w:szCs w:val="26"/>
              </w:rPr>
              <w:t>Annual grant of SCERT,DIET and BITE per year to meet day-to-day expenses, hiring of Resource persons/Experts for Teacher Training, purchase of library books/periodicals, small office/library equipment’s, stationary, office expenses,etc</w:t>
            </w:r>
            <w:r>
              <w:rPr>
                <w:rFonts w:ascii="Cambria" w:hAnsi="Cambria"/>
                <w:sz w:val="24"/>
                <w:szCs w:val="26"/>
              </w:rPr>
              <w:t>.</w:t>
            </w:r>
          </w:p>
        </w:tc>
        <w:tc>
          <w:tcPr>
            <w:tcW w:w="2018" w:type="pct"/>
          </w:tcPr>
          <w:p w:rsidR="005F3391" w:rsidRPr="005F3391" w:rsidRDefault="005F3391" w:rsidP="00B36C49">
            <w:pPr>
              <w:pStyle w:val="NoSpacing"/>
              <w:numPr>
                <w:ilvl w:val="0"/>
                <w:numId w:val="14"/>
              </w:numPr>
              <w:tabs>
                <w:tab w:val="left" w:pos="450"/>
              </w:tabs>
              <w:spacing w:before="120"/>
              <w:rPr>
                <w:rFonts w:ascii="Cambria" w:hAnsi="Cambria"/>
                <w:sz w:val="24"/>
                <w:szCs w:val="26"/>
              </w:rPr>
            </w:pPr>
            <w:r w:rsidRPr="005F3391">
              <w:rPr>
                <w:rFonts w:ascii="Cambria" w:hAnsi="Cambria"/>
                <w:sz w:val="24"/>
                <w:szCs w:val="26"/>
              </w:rPr>
              <w:t>SCERT: Upto Rs. 35.00 lakh per SCERT/SIE (Recurring /year)</w:t>
            </w:r>
          </w:p>
          <w:p w:rsidR="005F3391" w:rsidRPr="005F3391" w:rsidRDefault="005F3391" w:rsidP="005F3391">
            <w:pPr>
              <w:pStyle w:val="NoSpacing"/>
              <w:numPr>
                <w:ilvl w:val="0"/>
                <w:numId w:val="14"/>
              </w:numPr>
              <w:tabs>
                <w:tab w:val="left" w:pos="450"/>
              </w:tabs>
              <w:rPr>
                <w:rFonts w:ascii="Cambria" w:hAnsi="Cambria"/>
                <w:sz w:val="24"/>
                <w:szCs w:val="26"/>
              </w:rPr>
            </w:pPr>
            <w:r w:rsidRPr="005F3391">
              <w:rPr>
                <w:rFonts w:ascii="Cambria" w:hAnsi="Cambria"/>
                <w:sz w:val="24"/>
                <w:szCs w:val="26"/>
              </w:rPr>
              <w:t>DIET: UptoRs. 20.00 lakh per DIET (Recurring /year)</w:t>
            </w:r>
          </w:p>
          <w:p w:rsidR="00B56B69" w:rsidRDefault="005F3391" w:rsidP="005F3391">
            <w:pPr>
              <w:pStyle w:val="NoSpacing"/>
              <w:numPr>
                <w:ilvl w:val="0"/>
                <w:numId w:val="14"/>
              </w:numPr>
              <w:tabs>
                <w:tab w:val="left" w:pos="450"/>
              </w:tabs>
              <w:rPr>
                <w:rFonts w:ascii="Cambria" w:hAnsi="Cambria"/>
                <w:b/>
                <w:sz w:val="24"/>
                <w:szCs w:val="26"/>
              </w:rPr>
            </w:pPr>
            <w:r w:rsidRPr="005F3391">
              <w:rPr>
                <w:rFonts w:ascii="Cambria" w:hAnsi="Cambria"/>
                <w:sz w:val="24"/>
                <w:szCs w:val="26"/>
              </w:rPr>
              <w:t>BITE: UptoRs 5.00 lakh BITE (Recurring /year)</w:t>
            </w:r>
          </w:p>
        </w:tc>
      </w:tr>
      <w:tr w:rsidR="007C594E" w:rsidTr="00B919E9">
        <w:tc>
          <w:tcPr>
            <w:tcW w:w="301" w:type="pct"/>
          </w:tcPr>
          <w:p w:rsidR="00B56B69" w:rsidRDefault="00B56B69" w:rsidP="002B76AD">
            <w:pPr>
              <w:pStyle w:val="NoSpacing"/>
              <w:tabs>
                <w:tab w:val="left" w:pos="450"/>
              </w:tabs>
              <w:rPr>
                <w:rFonts w:ascii="Cambria" w:hAnsi="Cambria"/>
                <w:b/>
                <w:sz w:val="24"/>
                <w:szCs w:val="26"/>
              </w:rPr>
            </w:pPr>
          </w:p>
        </w:tc>
        <w:tc>
          <w:tcPr>
            <w:tcW w:w="922" w:type="pct"/>
            <w:vAlign w:val="center"/>
          </w:tcPr>
          <w:p w:rsidR="00B56B69" w:rsidRPr="00B4346E" w:rsidRDefault="00B4346E" w:rsidP="00B4346E">
            <w:pPr>
              <w:pStyle w:val="NoSpacing"/>
              <w:tabs>
                <w:tab w:val="left" w:pos="450"/>
              </w:tabs>
              <w:rPr>
                <w:rFonts w:ascii="Cambria" w:hAnsi="Cambria"/>
                <w:b/>
                <w:sz w:val="24"/>
                <w:szCs w:val="26"/>
              </w:rPr>
            </w:pPr>
            <w:r w:rsidRPr="00B4346E">
              <w:rPr>
                <w:rFonts w:ascii="Cambria" w:hAnsi="Cambria"/>
                <w:b/>
                <w:sz w:val="24"/>
                <w:szCs w:val="26"/>
              </w:rPr>
              <w:t>Academic support through BRC/URC/CRC</w:t>
            </w:r>
          </w:p>
        </w:tc>
        <w:tc>
          <w:tcPr>
            <w:tcW w:w="1758" w:type="pct"/>
          </w:tcPr>
          <w:p w:rsidR="00B4346E" w:rsidRDefault="00B4346E" w:rsidP="00B4346E">
            <w:pPr>
              <w:pStyle w:val="NoSpacing"/>
              <w:tabs>
                <w:tab w:val="left" w:pos="450"/>
              </w:tabs>
              <w:spacing w:before="120" w:after="120"/>
              <w:jc w:val="both"/>
              <w:rPr>
                <w:rFonts w:ascii="Cambria" w:hAnsi="Cambria"/>
                <w:sz w:val="24"/>
                <w:szCs w:val="26"/>
              </w:rPr>
            </w:pPr>
            <w:r>
              <w:rPr>
                <w:rFonts w:ascii="Cambria" w:hAnsi="Cambria"/>
                <w:sz w:val="24"/>
                <w:szCs w:val="26"/>
              </w:rPr>
              <w:t xml:space="preserve">a) </w:t>
            </w:r>
            <w:r w:rsidRPr="00B4346E">
              <w:rPr>
                <w:rFonts w:ascii="Cambria" w:hAnsi="Cambria"/>
                <w:sz w:val="24"/>
                <w:szCs w:val="26"/>
              </w:rPr>
              <w:t xml:space="preserve">BRCs/URCs and CRCs are the most critical units for providing training and on-site support to schools and teachers. Given the significance of these structures, the programme will strengthen the faculty and infrastructure support to BRC/URC and </w:t>
            </w:r>
            <w:r w:rsidRPr="00B4346E">
              <w:rPr>
                <w:rFonts w:ascii="Cambria" w:hAnsi="Cambria"/>
                <w:sz w:val="24"/>
                <w:szCs w:val="26"/>
              </w:rPr>
              <w:lastRenderedPageBreak/>
              <w:t xml:space="preserve">CRCs.    </w:t>
            </w:r>
          </w:p>
          <w:p w:rsidR="003E37C6" w:rsidRDefault="00B4346E" w:rsidP="003E37C6">
            <w:pPr>
              <w:pStyle w:val="NoSpacing"/>
              <w:tabs>
                <w:tab w:val="left" w:pos="450"/>
              </w:tabs>
              <w:spacing w:after="120"/>
              <w:jc w:val="both"/>
              <w:rPr>
                <w:rFonts w:ascii="Cambria" w:hAnsi="Cambria"/>
                <w:sz w:val="24"/>
                <w:szCs w:val="26"/>
              </w:rPr>
            </w:pPr>
            <w:r w:rsidRPr="00B4346E">
              <w:rPr>
                <w:rFonts w:ascii="Cambria" w:hAnsi="Cambria"/>
                <w:sz w:val="24"/>
                <w:szCs w:val="26"/>
              </w:rPr>
              <w:t>b) States must focus on improved selection criteria for the coordinators and faculty of BRC/URC and CRCs. The selection criteria should take into consideration their experience, qualifications and aptitude for training and research, and should follow an objective assessment of the same. BRC/URC Coordinator and</w:t>
            </w:r>
            <w:r w:rsidR="00EC6F99" w:rsidRPr="00EC6F99">
              <w:rPr>
                <w:rFonts w:ascii="Cambria" w:hAnsi="Cambria"/>
                <w:sz w:val="24"/>
                <w:szCs w:val="26"/>
              </w:rPr>
              <w:t>faculty should be professionally qualified, and have at least</w:t>
            </w:r>
            <w:r w:rsidR="003E37C6">
              <w:rPr>
                <w:rFonts w:ascii="Cambria" w:hAnsi="Cambria"/>
                <w:sz w:val="24"/>
                <w:szCs w:val="26"/>
              </w:rPr>
              <w:t xml:space="preserve"> five years teaching experience.</w:t>
            </w:r>
          </w:p>
          <w:p w:rsidR="003E37C6" w:rsidRDefault="00EC6F99" w:rsidP="003E37C6">
            <w:pPr>
              <w:pStyle w:val="NoSpacing"/>
              <w:tabs>
                <w:tab w:val="left" w:pos="450"/>
              </w:tabs>
              <w:spacing w:after="120"/>
              <w:jc w:val="both"/>
              <w:rPr>
                <w:rFonts w:ascii="Cambria" w:hAnsi="Cambria"/>
                <w:sz w:val="24"/>
                <w:szCs w:val="26"/>
              </w:rPr>
            </w:pPr>
            <w:r w:rsidRPr="00EC6F99">
              <w:rPr>
                <w:rFonts w:ascii="Cambria" w:hAnsi="Cambria"/>
                <w:sz w:val="24"/>
                <w:szCs w:val="26"/>
              </w:rPr>
              <w:t>c) States must provide for constant skill enhancement of BRC/URC and CRC coordinators and faculty</w:t>
            </w:r>
            <w:r w:rsidR="003E37C6">
              <w:rPr>
                <w:rFonts w:ascii="Cambria" w:hAnsi="Cambria"/>
                <w:sz w:val="24"/>
                <w:szCs w:val="26"/>
              </w:rPr>
              <w:t>.</w:t>
            </w:r>
          </w:p>
          <w:p w:rsidR="003E37C6" w:rsidRDefault="00EC6F99" w:rsidP="003E37C6">
            <w:pPr>
              <w:pStyle w:val="NoSpacing"/>
              <w:tabs>
                <w:tab w:val="left" w:pos="450"/>
              </w:tabs>
              <w:spacing w:after="120"/>
              <w:jc w:val="both"/>
              <w:rPr>
                <w:rFonts w:ascii="Cambria" w:hAnsi="Cambria"/>
                <w:sz w:val="24"/>
                <w:szCs w:val="26"/>
              </w:rPr>
            </w:pPr>
            <w:r w:rsidRPr="00EC6F99">
              <w:rPr>
                <w:rFonts w:ascii="Cambria" w:hAnsi="Cambria"/>
                <w:sz w:val="24"/>
                <w:szCs w:val="26"/>
              </w:rPr>
              <w:t xml:space="preserve">d) Functional linkage between BRC/URCs and CRCs with DIETs and district level resource groups should be strengthened. </w:t>
            </w:r>
          </w:p>
          <w:p w:rsidR="003E37C6" w:rsidRDefault="00EC6F99" w:rsidP="00B4346E">
            <w:pPr>
              <w:pStyle w:val="NoSpacing"/>
              <w:tabs>
                <w:tab w:val="left" w:pos="450"/>
              </w:tabs>
              <w:jc w:val="both"/>
              <w:rPr>
                <w:rFonts w:ascii="Cambria" w:hAnsi="Cambria"/>
                <w:sz w:val="24"/>
                <w:szCs w:val="26"/>
              </w:rPr>
            </w:pPr>
            <w:r w:rsidRPr="00EC6F99">
              <w:rPr>
                <w:rFonts w:ascii="Cambria" w:hAnsi="Cambria"/>
                <w:sz w:val="24"/>
                <w:szCs w:val="26"/>
              </w:rPr>
              <w:t xml:space="preserve">e) BRCs and CRCs will support the entire schooling system i.e., classes 1-12 </w:t>
            </w:r>
          </w:p>
          <w:p w:rsidR="003E37C6" w:rsidRDefault="00EC6F99" w:rsidP="003E37C6">
            <w:pPr>
              <w:pStyle w:val="NoSpacing"/>
              <w:tabs>
                <w:tab w:val="left" w:pos="450"/>
              </w:tabs>
              <w:spacing w:before="120"/>
              <w:jc w:val="both"/>
              <w:rPr>
                <w:rFonts w:ascii="Cambria" w:hAnsi="Cambria"/>
                <w:sz w:val="24"/>
                <w:szCs w:val="26"/>
              </w:rPr>
            </w:pPr>
            <w:r w:rsidRPr="00EC6F99">
              <w:rPr>
                <w:rFonts w:ascii="Cambria" w:hAnsi="Cambria"/>
                <w:sz w:val="24"/>
                <w:szCs w:val="26"/>
              </w:rPr>
              <w:t xml:space="preserve">f) In urban areas, academic resource centres would be set up on the lines of BRC to cover 10-15 CRCs. If the municipality or town development authority has academic staff, they may be deployed in the URCs. </w:t>
            </w:r>
          </w:p>
          <w:p w:rsidR="00B56B69" w:rsidRPr="00B4346E" w:rsidRDefault="00EC6F99" w:rsidP="003E37C6">
            <w:pPr>
              <w:pStyle w:val="NoSpacing"/>
              <w:tabs>
                <w:tab w:val="left" w:pos="450"/>
              </w:tabs>
              <w:spacing w:before="120"/>
              <w:jc w:val="both"/>
              <w:rPr>
                <w:rFonts w:ascii="Cambria" w:hAnsi="Cambria"/>
                <w:sz w:val="24"/>
                <w:szCs w:val="26"/>
              </w:rPr>
            </w:pPr>
            <w:r w:rsidRPr="00EC6F99">
              <w:rPr>
                <w:rFonts w:ascii="Cambria" w:hAnsi="Cambria"/>
                <w:sz w:val="24"/>
                <w:szCs w:val="26"/>
              </w:rPr>
              <w:t>g) On an average, one CRC Coordinator may be placed in charge of upto 18 schools in a block.</w:t>
            </w:r>
          </w:p>
        </w:tc>
        <w:tc>
          <w:tcPr>
            <w:tcW w:w="2018" w:type="pct"/>
          </w:tcPr>
          <w:p w:rsidR="007C594E" w:rsidRDefault="007C594E" w:rsidP="00B36C49">
            <w:pPr>
              <w:pStyle w:val="NoSpacing"/>
              <w:tabs>
                <w:tab w:val="left" w:pos="450"/>
              </w:tabs>
              <w:spacing w:before="120"/>
              <w:rPr>
                <w:rFonts w:ascii="Cambria" w:hAnsi="Cambria"/>
                <w:b/>
                <w:sz w:val="24"/>
                <w:szCs w:val="26"/>
              </w:rPr>
            </w:pPr>
            <w:r w:rsidRPr="007C594E">
              <w:rPr>
                <w:rFonts w:ascii="Cambria" w:hAnsi="Cambria"/>
                <w:b/>
                <w:sz w:val="24"/>
                <w:szCs w:val="26"/>
              </w:rPr>
              <w:lastRenderedPageBreak/>
              <w:t>Project will provide support for BRC/URC and CRC as per the following norms:</w:t>
            </w:r>
          </w:p>
          <w:p w:rsidR="007C594E" w:rsidRDefault="007C594E" w:rsidP="00426234">
            <w:pPr>
              <w:pStyle w:val="NoSpacing"/>
              <w:tabs>
                <w:tab w:val="left" w:pos="450"/>
              </w:tabs>
              <w:rPr>
                <w:rFonts w:ascii="Cambria" w:hAnsi="Cambria"/>
                <w:b/>
                <w:sz w:val="24"/>
                <w:szCs w:val="26"/>
              </w:rPr>
            </w:pPr>
          </w:p>
          <w:p w:rsidR="007C594E" w:rsidRDefault="007C594E" w:rsidP="00426234">
            <w:pPr>
              <w:pStyle w:val="NoSpacing"/>
              <w:tabs>
                <w:tab w:val="left" w:pos="450"/>
              </w:tabs>
              <w:rPr>
                <w:rFonts w:ascii="Cambria" w:hAnsi="Cambria"/>
                <w:b/>
                <w:sz w:val="24"/>
                <w:szCs w:val="26"/>
              </w:rPr>
            </w:pPr>
            <w:r w:rsidRPr="007C594E">
              <w:rPr>
                <w:rFonts w:ascii="Cambria" w:hAnsi="Cambria"/>
                <w:b/>
                <w:sz w:val="24"/>
                <w:szCs w:val="26"/>
              </w:rPr>
              <w:t xml:space="preserve">For BRC/URC:  </w:t>
            </w:r>
          </w:p>
          <w:p w:rsidR="007C594E" w:rsidRPr="007C594E" w:rsidRDefault="007C594E" w:rsidP="007C594E">
            <w:pPr>
              <w:pStyle w:val="NoSpacing"/>
              <w:tabs>
                <w:tab w:val="left" w:pos="450"/>
              </w:tabs>
              <w:jc w:val="both"/>
              <w:rPr>
                <w:rFonts w:ascii="Cambria" w:hAnsi="Cambria"/>
                <w:sz w:val="24"/>
                <w:szCs w:val="26"/>
              </w:rPr>
            </w:pPr>
            <w:r w:rsidRPr="007C594E">
              <w:rPr>
                <w:rFonts w:ascii="Cambria" w:hAnsi="Cambria"/>
                <w:sz w:val="24"/>
                <w:szCs w:val="26"/>
              </w:rPr>
              <w:t xml:space="preserve">a) There would ordinarily be one BRC in each Community </w:t>
            </w:r>
            <w:r w:rsidRPr="007C594E">
              <w:rPr>
                <w:rFonts w:ascii="Cambria" w:hAnsi="Cambria"/>
                <w:sz w:val="24"/>
                <w:szCs w:val="26"/>
              </w:rPr>
              <w:lastRenderedPageBreak/>
              <w:t>Development (CD) Block. In states, where the sub-district educational administrative structure like educational blocks or circles have jurisdictions which are not coterminus with the CD Blocks, the State may opt for a BRC in each such sub-district educational administrative units. However, in such a case the overall recurring and nonrecurring expenditure on BRCs in a CD Block, should not exceed the overall expenditure that would have been incurred had only one BRC per CD Block been opened</w:t>
            </w:r>
          </w:p>
          <w:p w:rsidR="007C594E" w:rsidRDefault="007C594E" w:rsidP="00426234">
            <w:pPr>
              <w:pStyle w:val="NoSpacing"/>
              <w:tabs>
                <w:tab w:val="left" w:pos="450"/>
              </w:tabs>
              <w:rPr>
                <w:rFonts w:ascii="Cambria" w:hAnsi="Cambria"/>
                <w:b/>
                <w:sz w:val="24"/>
                <w:szCs w:val="26"/>
              </w:rPr>
            </w:pPr>
          </w:p>
          <w:p w:rsidR="00426234" w:rsidRPr="00426234" w:rsidRDefault="00426234" w:rsidP="00426234">
            <w:pPr>
              <w:pStyle w:val="NoSpacing"/>
              <w:tabs>
                <w:tab w:val="left" w:pos="450"/>
              </w:tabs>
              <w:rPr>
                <w:rFonts w:ascii="Cambria" w:hAnsi="Cambria"/>
                <w:b/>
                <w:sz w:val="24"/>
                <w:szCs w:val="26"/>
              </w:rPr>
            </w:pPr>
            <w:r w:rsidRPr="00426234">
              <w:rPr>
                <w:rFonts w:ascii="Cambria" w:hAnsi="Cambria"/>
                <w:b/>
                <w:sz w:val="24"/>
                <w:szCs w:val="26"/>
              </w:rPr>
              <w:t xml:space="preserve">The following resource support may be provided for BRC/URC: </w:t>
            </w:r>
          </w:p>
          <w:p w:rsidR="00426234" w:rsidRPr="00426234" w:rsidRDefault="00426234" w:rsidP="00426234">
            <w:pPr>
              <w:pStyle w:val="NoSpacing"/>
              <w:tabs>
                <w:tab w:val="left" w:pos="450"/>
              </w:tabs>
              <w:rPr>
                <w:rFonts w:ascii="Cambria" w:hAnsi="Cambria"/>
                <w:b/>
                <w:sz w:val="24"/>
                <w:szCs w:val="26"/>
              </w:rPr>
            </w:pPr>
          </w:p>
          <w:p w:rsidR="00426234" w:rsidRPr="0008083E" w:rsidRDefault="00426234" w:rsidP="007C594E">
            <w:pPr>
              <w:pStyle w:val="NoSpacing"/>
              <w:numPr>
                <w:ilvl w:val="0"/>
                <w:numId w:val="15"/>
              </w:numPr>
              <w:tabs>
                <w:tab w:val="left" w:pos="450"/>
              </w:tabs>
              <w:spacing w:after="120"/>
              <w:ind w:hanging="111"/>
              <w:jc w:val="both"/>
              <w:rPr>
                <w:rFonts w:ascii="Cambria" w:hAnsi="Cambria"/>
                <w:sz w:val="24"/>
                <w:szCs w:val="26"/>
              </w:rPr>
            </w:pPr>
            <w:r w:rsidRPr="0008083E">
              <w:rPr>
                <w:rFonts w:ascii="Cambria" w:hAnsi="Cambria"/>
                <w:sz w:val="24"/>
                <w:szCs w:val="26"/>
              </w:rPr>
              <w:t>Six Resource persons for</w:t>
            </w:r>
            <w:r w:rsidR="0008083E">
              <w:rPr>
                <w:rFonts w:ascii="Cambria" w:hAnsi="Cambria"/>
                <w:sz w:val="24"/>
                <w:szCs w:val="26"/>
              </w:rPr>
              <w:t xml:space="preserve"> subject specific teaching.</w:t>
            </w:r>
          </w:p>
          <w:p w:rsidR="0008083E" w:rsidRDefault="00426234" w:rsidP="007C594E">
            <w:pPr>
              <w:pStyle w:val="NoSpacing"/>
              <w:numPr>
                <w:ilvl w:val="0"/>
                <w:numId w:val="15"/>
              </w:numPr>
              <w:tabs>
                <w:tab w:val="left" w:pos="450"/>
              </w:tabs>
              <w:spacing w:after="120"/>
              <w:ind w:hanging="111"/>
              <w:jc w:val="both"/>
              <w:rPr>
                <w:rFonts w:ascii="Cambria" w:hAnsi="Cambria"/>
                <w:sz w:val="24"/>
                <w:szCs w:val="26"/>
              </w:rPr>
            </w:pPr>
            <w:r w:rsidRPr="0008083E">
              <w:rPr>
                <w:rFonts w:ascii="Cambria" w:hAnsi="Cambria"/>
                <w:sz w:val="24"/>
                <w:szCs w:val="26"/>
              </w:rPr>
              <w:t>Two Resource Persons for Inclusive Education for ch</w:t>
            </w:r>
            <w:r w:rsidR="0008083E">
              <w:rPr>
                <w:rFonts w:ascii="Cambria" w:hAnsi="Cambria"/>
                <w:sz w:val="24"/>
                <w:szCs w:val="26"/>
              </w:rPr>
              <w:t>ildren with special needs.</w:t>
            </w:r>
          </w:p>
          <w:p w:rsidR="00426234" w:rsidRPr="0008083E" w:rsidRDefault="0008083E" w:rsidP="007C594E">
            <w:pPr>
              <w:pStyle w:val="NoSpacing"/>
              <w:numPr>
                <w:ilvl w:val="0"/>
                <w:numId w:val="15"/>
              </w:numPr>
              <w:tabs>
                <w:tab w:val="left" w:pos="450"/>
              </w:tabs>
              <w:spacing w:after="120"/>
              <w:ind w:hanging="111"/>
              <w:jc w:val="both"/>
              <w:rPr>
                <w:rFonts w:ascii="Cambria" w:hAnsi="Cambria"/>
                <w:sz w:val="24"/>
                <w:szCs w:val="26"/>
              </w:rPr>
            </w:pPr>
            <w:r>
              <w:rPr>
                <w:rFonts w:ascii="Cambria" w:hAnsi="Cambria"/>
                <w:sz w:val="24"/>
                <w:szCs w:val="26"/>
              </w:rPr>
              <w:t>O</w:t>
            </w:r>
            <w:r w:rsidR="00426234" w:rsidRPr="0008083E">
              <w:rPr>
                <w:rFonts w:ascii="Cambria" w:hAnsi="Cambria"/>
                <w:sz w:val="24"/>
                <w:szCs w:val="26"/>
              </w:rPr>
              <w:t>ne MIS Coordinator and one Data E</w:t>
            </w:r>
            <w:r w:rsidR="007C594E">
              <w:rPr>
                <w:rFonts w:ascii="Cambria" w:hAnsi="Cambria"/>
                <w:sz w:val="24"/>
                <w:szCs w:val="26"/>
              </w:rPr>
              <w:t>ntry Operator.</w:t>
            </w:r>
          </w:p>
          <w:p w:rsidR="0008083E" w:rsidRPr="0008083E" w:rsidRDefault="00426234" w:rsidP="007C594E">
            <w:pPr>
              <w:pStyle w:val="NoSpacing"/>
              <w:numPr>
                <w:ilvl w:val="0"/>
                <w:numId w:val="15"/>
              </w:numPr>
              <w:tabs>
                <w:tab w:val="left" w:pos="450"/>
              </w:tabs>
              <w:spacing w:after="120"/>
              <w:ind w:hanging="111"/>
              <w:jc w:val="both"/>
              <w:rPr>
                <w:rFonts w:ascii="Cambria" w:hAnsi="Cambria"/>
                <w:b/>
                <w:sz w:val="24"/>
                <w:szCs w:val="26"/>
              </w:rPr>
            </w:pPr>
            <w:r w:rsidRPr="0008083E">
              <w:rPr>
                <w:rFonts w:ascii="Cambria" w:hAnsi="Cambria"/>
                <w:sz w:val="24"/>
                <w:szCs w:val="26"/>
              </w:rPr>
              <w:t>One Accountant-cum-support staff per 50 schools to be appointed on contract basis. These accountants will be mobile and provide support to schools and block to help them mai</w:t>
            </w:r>
            <w:r w:rsidR="0008083E">
              <w:rPr>
                <w:rFonts w:ascii="Cambria" w:hAnsi="Cambria"/>
                <w:sz w:val="24"/>
                <w:szCs w:val="26"/>
              </w:rPr>
              <w:t>ntain their record properly.</w:t>
            </w:r>
          </w:p>
          <w:p w:rsidR="00B56B69" w:rsidRPr="007C594E" w:rsidRDefault="00426234" w:rsidP="007C594E">
            <w:pPr>
              <w:pStyle w:val="NoSpacing"/>
              <w:numPr>
                <w:ilvl w:val="0"/>
                <w:numId w:val="15"/>
              </w:numPr>
              <w:tabs>
                <w:tab w:val="left" w:pos="450"/>
              </w:tabs>
              <w:spacing w:after="120"/>
              <w:ind w:hanging="111"/>
              <w:jc w:val="both"/>
              <w:rPr>
                <w:rFonts w:ascii="Cambria" w:hAnsi="Cambria"/>
                <w:b/>
                <w:sz w:val="24"/>
                <w:szCs w:val="26"/>
              </w:rPr>
            </w:pPr>
            <w:r w:rsidRPr="0008083E">
              <w:rPr>
                <w:rFonts w:ascii="Cambria" w:hAnsi="Cambria"/>
                <w:sz w:val="24"/>
                <w:szCs w:val="26"/>
              </w:rPr>
              <w:t xml:space="preserve">Additional grant of up to Rs 5 lakh per annum for expanding the support to secondary level. This may include deployment of additional Resource Persons, </w:t>
            </w:r>
            <w:r w:rsidR="007C594E" w:rsidRPr="0008083E">
              <w:rPr>
                <w:rFonts w:ascii="Cambria" w:hAnsi="Cambria"/>
                <w:sz w:val="24"/>
                <w:szCs w:val="26"/>
              </w:rPr>
              <w:t>and recurring</w:t>
            </w:r>
            <w:r w:rsidRPr="0008083E">
              <w:rPr>
                <w:rFonts w:ascii="Cambria" w:hAnsi="Cambria"/>
                <w:sz w:val="24"/>
                <w:szCs w:val="26"/>
              </w:rPr>
              <w:t xml:space="preserve"> expenditure for strengthening the BRC/URC</w:t>
            </w:r>
            <w:r w:rsidR="007C594E">
              <w:rPr>
                <w:rFonts w:ascii="Cambria" w:hAnsi="Cambria"/>
                <w:sz w:val="24"/>
                <w:szCs w:val="26"/>
              </w:rPr>
              <w:t>.</w:t>
            </w:r>
          </w:p>
          <w:p w:rsidR="007C594E" w:rsidRDefault="007C594E" w:rsidP="007C594E">
            <w:pPr>
              <w:pStyle w:val="NoSpacing"/>
              <w:tabs>
                <w:tab w:val="left" w:pos="450"/>
              </w:tabs>
              <w:spacing w:after="120"/>
              <w:jc w:val="both"/>
              <w:rPr>
                <w:rFonts w:ascii="Cambria" w:hAnsi="Cambria"/>
                <w:sz w:val="24"/>
                <w:szCs w:val="26"/>
              </w:rPr>
            </w:pPr>
            <w:r>
              <w:rPr>
                <w:rFonts w:ascii="Cambria" w:hAnsi="Cambria"/>
                <w:sz w:val="24"/>
                <w:szCs w:val="26"/>
              </w:rPr>
              <w:t xml:space="preserve">c) </w:t>
            </w:r>
            <w:r w:rsidRPr="007C594E">
              <w:rPr>
                <w:rFonts w:ascii="Cambria" w:hAnsi="Cambria"/>
                <w:sz w:val="24"/>
                <w:szCs w:val="26"/>
              </w:rPr>
              <w:t xml:space="preserve">BRC/URC may be located in school campuses as far as possible. Construction will be as per the State Schedule of Rates (SSoR)/CPWD rates, whichever is lower. </w:t>
            </w:r>
          </w:p>
          <w:p w:rsidR="007C594E" w:rsidRDefault="007C594E" w:rsidP="007C594E">
            <w:pPr>
              <w:pStyle w:val="NoSpacing"/>
              <w:tabs>
                <w:tab w:val="left" w:pos="450"/>
              </w:tabs>
              <w:spacing w:after="120"/>
              <w:jc w:val="both"/>
              <w:rPr>
                <w:rFonts w:ascii="Cambria" w:hAnsi="Cambria"/>
                <w:sz w:val="24"/>
                <w:szCs w:val="26"/>
              </w:rPr>
            </w:pPr>
            <w:r w:rsidRPr="007C594E">
              <w:rPr>
                <w:rFonts w:ascii="Cambria" w:hAnsi="Cambria"/>
                <w:sz w:val="24"/>
                <w:szCs w:val="26"/>
              </w:rPr>
              <w:t xml:space="preserve">d) Provision for BRCs/URCs up to Rs 5 lakh for furniture, computer, TLE/TLM, recurring expenditure, meetings, </w:t>
            </w:r>
            <w:r w:rsidRPr="007C594E">
              <w:rPr>
                <w:rFonts w:ascii="Cambria" w:hAnsi="Cambria"/>
                <w:sz w:val="24"/>
                <w:szCs w:val="26"/>
              </w:rPr>
              <w:lastRenderedPageBreak/>
              <w:t xml:space="preserve">contingencies etc. </w:t>
            </w:r>
          </w:p>
          <w:p w:rsidR="007C594E" w:rsidRDefault="007C594E" w:rsidP="007C594E">
            <w:pPr>
              <w:pStyle w:val="NoSpacing"/>
              <w:tabs>
                <w:tab w:val="left" w:pos="450"/>
              </w:tabs>
              <w:jc w:val="both"/>
              <w:rPr>
                <w:rFonts w:ascii="Cambria" w:hAnsi="Cambria"/>
                <w:sz w:val="24"/>
                <w:szCs w:val="26"/>
              </w:rPr>
            </w:pPr>
            <w:r w:rsidRPr="007C594E">
              <w:rPr>
                <w:rFonts w:ascii="Cambria" w:hAnsi="Cambria"/>
                <w:sz w:val="24"/>
                <w:szCs w:val="26"/>
              </w:rPr>
              <w:t>e) CRC construction cost will be as per schedule of Rates notified by the State for additional classroom. The CRC may be used as an additional classroom in schools on days when CRC meetings are not held.</w:t>
            </w:r>
          </w:p>
          <w:p w:rsidR="007C594E" w:rsidRDefault="007C594E" w:rsidP="007C594E">
            <w:pPr>
              <w:pStyle w:val="NoSpacing"/>
              <w:tabs>
                <w:tab w:val="left" w:pos="450"/>
              </w:tabs>
              <w:jc w:val="both"/>
              <w:rPr>
                <w:rFonts w:ascii="Cambria" w:hAnsi="Cambria"/>
                <w:sz w:val="24"/>
                <w:szCs w:val="26"/>
              </w:rPr>
            </w:pPr>
          </w:p>
          <w:p w:rsidR="007C594E" w:rsidRPr="007C594E" w:rsidRDefault="007C594E" w:rsidP="00B36C49">
            <w:pPr>
              <w:pStyle w:val="NoSpacing"/>
              <w:tabs>
                <w:tab w:val="left" w:pos="450"/>
              </w:tabs>
              <w:spacing w:after="120"/>
              <w:jc w:val="both"/>
              <w:rPr>
                <w:rFonts w:ascii="Cambria" w:hAnsi="Cambria"/>
                <w:sz w:val="24"/>
                <w:szCs w:val="26"/>
              </w:rPr>
            </w:pPr>
            <w:r w:rsidRPr="007C594E">
              <w:rPr>
                <w:rFonts w:ascii="Cambria" w:hAnsi="Cambria"/>
                <w:sz w:val="24"/>
                <w:szCs w:val="26"/>
              </w:rPr>
              <w:t>Provisions for CRCs up to Rs 2 lakh for furniture, computer, TLE/TLM, recurring expenditure, meetings, contingencies etc.</w:t>
            </w:r>
          </w:p>
        </w:tc>
      </w:tr>
    </w:tbl>
    <w:p w:rsidR="00B36C49" w:rsidRDefault="00B36C49" w:rsidP="00C74E43">
      <w:pPr>
        <w:rPr>
          <w:rFonts w:ascii="Cambria" w:hAnsi="Cambria"/>
          <w:b/>
          <w:sz w:val="24"/>
          <w:szCs w:val="26"/>
        </w:rPr>
      </w:pPr>
    </w:p>
    <w:p w:rsidR="00BF7F34" w:rsidRDefault="00BF7F34" w:rsidP="00C74E43">
      <w:pPr>
        <w:rPr>
          <w:rFonts w:ascii="Cambria" w:hAnsi="Cambria"/>
          <w:b/>
          <w:sz w:val="24"/>
          <w:szCs w:val="26"/>
        </w:rPr>
      </w:pPr>
    </w:p>
    <w:p w:rsidR="00BF7F34" w:rsidRDefault="00BF7F34" w:rsidP="00C74E43">
      <w:pPr>
        <w:rPr>
          <w:rFonts w:ascii="Cambria" w:hAnsi="Cambria"/>
          <w:b/>
          <w:sz w:val="24"/>
          <w:szCs w:val="26"/>
        </w:rPr>
      </w:pPr>
    </w:p>
    <w:p w:rsidR="00BF7F34" w:rsidRDefault="00BF7F34" w:rsidP="00BF7F34">
      <w:pPr>
        <w:jc w:val="center"/>
        <w:rPr>
          <w:rFonts w:ascii="Cambria" w:hAnsi="Cambria"/>
          <w:b/>
          <w:sz w:val="24"/>
          <w:szCs w:val="26"/>
        </w:rPr>
      </w:pPr>
      <w:r>
        <w:rPr>
          <w:rFonts w:ascii="Cambria" w:hAnsi="Cambria"/>
          <w:b/>
          <w:sz w:val="24"/>
          <w:szCs w:val="26"/>
        </w:rPr>
        <w:t>*****</w:t>
      </w:r>
    </w:p>
    <w:p w:rsidR="00BF7F34" w:rsidRDefault="00BF7F34" w:rsidP="00C74E43">
      <w:pPr>
        <w:rPr>
          <w:rFonts w:ascii="Cambria" w:hAnsi="Cambria"/>
          <w:b/>
          <w:sz w:val="24"/>
          <w:szCs w:val="26"/>
        </w:rPr>
      </w:pPr>
    </w:p>
    <w:sectPr w:rsidR="00BF7F34" w:rsidSect="00543964">
      <w:footerReference w:type="default" r:id="rId9"/>
      <w:pgSz w:w="16838" w:h="11906" w:orient="landscape"/>
      <w:pgMar w:top="720" w:right="720" w:bottom="720" w:left="72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9CC" w:rsidRDefault="003619CC" w:rsidP="00112AED">
      <w:pPr>
        <w:spacing w:after="0" w:line="240" w:lineRule="auto"/>
      </w:pPr>
      <w:r>
        <w:separator/>
      </w:r>
    </w:p>
  </w:endnote>
  <w:endnote w:type="continuationSeparator" w:id="1">
    <w:p w:rsidR="003619CC" w:rsidRDefault="003619CC" w:rsidP="00112A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52842"/>
      <w:docPartObj>
        <w:docPartGallery w:val="Page Numbers (Bottom of Page)"/>
        <w:docPartUnique/>
      </w:docPartObj>
    </w:sdtPr>
    <w:sdtContent>
      <w:p w:rsidR="00001835" w:rsidRDefault="00001835">
        <w:pPr>
          <w:pStyle w:val="Footer"/>
          <w:jc w:val="right"/>
        </w:pPr>
        <w:r>
          <w:t xml:space="preserve">Page </w:t>
        </w:r>
        <w:r w:rsidR="004349FD">
          <w:rPr>
            <w:noProof/>
          </w:rPr>
          <w:fldChar w:fldCharType="begin"/>
        </w:r>
        <w:r>
          <w:rPr>
            <w:noProof/>
          </w:rPr>
          <w:instrText xml:space="preserve"> PAGE   \* MERGEFORMAT </w:instrText>
        </w:r>
        <w:r w:rsidR="004349FD">
          <w:rPr>
            <w:noProof/>
          </w:rPr>
          <w:fldChar w:fldCharType="separate"/>
        </w:r>
        <w:r w:rsidR="00724EDA">
          <w:rPr>
            <w:noProof/>
          </w:rPr>
          <w:t>9</w:t>
        </w:r>
        <w:r w:rsidR="004349FD">
          <w:rPr>
            <w:noProof/>
          </w:rPr>
          <w:fldChar w:fldCharType="end"/>
        </w:r>
        <w:r>
          <w:t xml:space="preserve"> of 35</w:t>
        </w:r>
      </w:p>
    </w:sdtContent>
  </w:sdt>
  <w:p w:rsidR="00001835" w:rsidRDefault="000018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9CC" w:rsidRDefault="003619CC" w:rsidP="00112AED">
      <w:pPr>
        <w:spacing w:after="0" w:line="240" w:lineRule="auto"/>
      </w:pPr>
      <w:r>
        <w:separator/>
      </w:r>
    </w:p>
  </w:footnote>
  <w:footnote w:type="continuationSeparator" w:id="1">
    <w:p w:rsidR="003619CC" w:rsidRDefault="003619CC" w:rsidP="00112A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A20B2"/>
    <w:multiLevelType w:val="hybridMultilevel"/>
    <w:tmpl w:val="12049B4C"/>
    <w:lvl w:ilvl="0" w:tplc="4009000B">
      <w:start w:val="1"/>
      <w:numFmt w:val="bullet"/>
      <w:lvlText w:val=""/>
      <w:lvlJc w:val="left"/>
      <w:pPr>
        <w:ind w:left="720" w:hanging="360"/>
      </w:pPr>
      <w:rPr>
        <w:rFonts w:ascii="Wingdings" w:hAnsi="Wingdings" w:hint="default"/>
        <w:b w:val="0"/>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4EF4884"/>
    <w:multiLevelType w:val="hybridMultilevel"/>
    <w:tmpl w:val="5DCA817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19323E31"/>
    <w:multiLevelType w:val="hybridMultilevel"/>
    <w:tmpl w:val="3DCAC76A"/>
    <w:lvl w:ilvl="0" w:tplc="7480AB9E">
      <w:start w:val="1"/>
      <w:numFmt w:val="bullet"/>
      <w:lvlText w:val=""/>
      <w:lvlJc w:val="left"/>
      <w:pPr>
        <w:ind w:left="360" w:hanging="360"/>
      </w:pPr>
      <w:rPr>
        <w:rFonts w:ascii="Wingdings" w:hAnsi="Wingdings" w:hint="default"/>
        <w:b w:val="0"/>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DCF414C"/>
    <w:multiLevelType w:val="hybridMultilevel"/>
    <w:tmpl w:val="A2D085E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256557A6"/>
    <w:multiLevelType w:val="hybridMultilevel"/>
    <w:tmpl w:val="69566E60"/>
    <w:lvl w:ilvl="0" w:tplc="7480AB9E">
      <w:start w:val="1"/>
      <w:numFmt w:val="bullet"/>
      <w:lvlText w:val=""/>
      <w:lvlJc w:val="left"/>
      <w:pPr>
        <w:ind w:left="360" w:hanging="360"/>
      </w:pPr>
      <w:rPr>
        <w:rFonts w:ascii="Wingdings" w:hAnsi="Wingdings" w:hint="default"/>
        <w:b w:val="0"/>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2FF16EAA"/>
    <w:multiLevelType w:val="hybridMultilevel"/>
    <w:tmpl w:val="5BECE5C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45C55EC9"/>
    <w:multiLevelType w:val="hybridMultilevel"/>
    <w:tmpl w:val="E3F27EAC"/>
    <w:lvl w:ilvl="0" w:tplc="EF401E46">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47DD3BEB"/>
    <w:multiLevelType w:val="hybridMultilevel"/>
    <w:tmpl w:val="DD5EE3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494E706A"/>
    <w:multiLevelType w:val="hybridMultilevel"/>
    <w:tmpl w:val="61940414"/>
    <w:lvl w:ilvl="0" w:tplc="BA82C4C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B807A5"/>
    <w:multiLevelType w:val="hybridMultilevel"/>
    <w:tmpl w:val="BD5E407E"/>
    <w:lvl w:ilvl="0" w:tplc="8C2AA088">
      <w:start w:val="1"/>
      <w:numFmt w:val="lowerRoman"/>
      <w:lvlText w:val="%1)"/>
      <w:lvlJc w:val="righ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5A594DE1"/>
    <w:multiLevelType w:val="hybridMultilevel"/>
    <w:tmpl w:val="777C4196"/>
    <w:lvl w:ilvl="0" w:tplc="8480C120">
      <w:start w:val="1"/>
      <w:numFmt w:val="upperLetter"/>
      <w:lvlText w:val="(%1)"/>
      <w:lvlJc w:val="left"/>
      <w:pPr>
        <w:ind w:left="735" w:hanging="375"/>
      </w:pPr>
      <w:rPr>
        <w:rFonts w:hint="default"/>
        <w:color w:val="FF0000"/>
        <w:sz w:val="26"/>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1C807DC"/>
    <w:multiLevelType w:val="hybridMultilevel"/>
    <w:tmpl w:val="4AAE6148"/>
    <w:lvl w:ilvl="0" w:tplc="5E96139A">
      <w:start w:val="1"/>
      <w:numFmt w:val="low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65066FCE"/>
    <w:multiLevelType w:val="hybridMultilevel"/>
    <w:tmpl w:val="E4149588"/>
    <w:lvl w:ilvl="0" w:tplc="7480AB9E">
      <w:start w:val="1"/>
      <w:numFmt w:val="bullet"/>
      <w:lvlText w:val=""/>
      <w:lvlJc w:val="left"/>
      <w:pPr>
        <w:ind w:left="720" w:hanging="360"/>
      </w:pPr>
      <w:rPr>
        <w:rFonts w:ascii="Wingdings" w:hAnsi="Wingdings" w:hint="default"/>
        <w:b w:val="0"/>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5DD1C6B"/>
    <w:multiLevelType w:val="hybridMultilevel"/>
    <w:tmpl w:val="B8D2E1AC"/>
    <w:lvl w:ilvl="0" w:tplc="7480AB9E">
      <w:start w:val="1"/>
      <w:numFmt w:val="bullet"/>
      <w:lvlText w:val=""/>
      <w:lvlJc w:val="left"/>
      <w:pPr>
        <w:ind w:left="720" w:hanging="360"/>
      </w:pPr>
      <w:rPr>
        <w:rFonts w:ascii="Wingdings" w:hAnsi="Wingdings" w:hint="default"/>
        <w:b w:val="0"/>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A3423B6"/>
    <w:multiLevelType w:val="hybridMultilevel"/>
    <w:tmpl w:val="39FA8816"/>
    <w:lvl w:ilvl="0" w:tplc="5B623F1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C0A09F2"/>
    <w:multiLevelType w:val="hybridMultilevel"/>
    <w:tmpl w:val="70CA79B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C584415"/>
    <w:multiLevelType w:val="hybridMultilevel"/>
    <w:tmpl w:val="29840C34"/>
    <w:lvl w:ilvl="0" w:tplc="7480AB9E">
      <w:start w:val="1"/>
      <w:numFmt w:val="bullet"/>
      <w:lvlText w:val=""/>
      <w:lvlJc w:val="left"/>
      <w:pPr>
        <w:ind w:left="360" w:hanging="360"/>
      </w:pPr>
      <w:rPr>
        <w:rFonts w:ascii="Wingdings" w:hAnsi="Wingdings" w:hint="default"/>
        <w:b w:val="0"/>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6F124CD5"/>
    <w:multiLevelType w:val="hybridMultilevel"/>
    <w:tmpl w:val="A95A4FC4"/>
    <w:lvl w:ilvl="0" w:tplc="7480AB9E">
      <w:start w:val="1"/>
      <w:numFmt w:val="bullet"/>
      <w:lvlText w:val=""/>
      <w:lvlJc w:val="left"/>
      <w:pPr>
        <w:ind w:left="360" w:hanging="360"/>
      </w:pPr>
      <w:rPr>
        <w:rFonts w:ascii="Wingdings" w:hAnsi="Wingdings" w:hint="default"/>
        <w:b w:val="0"/>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12"/>
  </w:num>
  <w:num w:numId="4">
    <w:abstractNumId w:val="13"/>
  </w:num>
  <w:num w:numId="5">
    <w:abstractNumId w:val="0"/>
  </w:num>
  <w:num w:numId="6">
    <w:abstractNumId w:val="1"/>
  </w:num>
  <w:num w:numId="7">
    <w:abstractNumId w:val="14"/>
  </w:num>
  <w:num w:numId="8">
    <w:abstractNumId w:val="10"/>
  </w:num>
  <w:num w:numId="9">
    <w:abstractNumId w:val="11"/>
  </w:num>
  <w:num w:numId="10">
    <w:abstractNumId w:val="2"/>
  </w:num>
  <w:num w:numId="11">
    <w:abstractNumId w:val="7"/>
  </w:num>
  <w:num w:numId="12">
    <w:abstractNumId w:val="17"/>
  </w:num>
  <w:num w:numId="13">
    <w:abstractNumId w:val="4"/>
  </w:num>
  <w:num w:numId="14">
    <w:abstractNumId w:val="16"/>
  </w:num>
  <w:num w:numId="15">
    <w:abstractNumId w:val="9"/>
  </w:num>
  <w:num w:numId="16">
    <w:abstractNumId w:val="5"/>
  </w:num>
  <w:num w:numId="17">
    <w:abstractNumId w:val="3"/>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303B2F"/>
    <w:rsid w:val="00001835"/>
    <w:rsid w:val="000023A1"/>
    <w:rsid w:val="00010451"/>
    <w:rsid w:val="0001508D"/>
    <w:rsid w:val="000470F2"/>
    <w:rsid w:val="00047FC6"/>
    <w:rsid w:val="00052881"/>
    <w:rsid w:val="000617F5"/>
    <w:rsid w:val="000711C5"/>
    <w:rsid w:val="0008083E"/>
    <w:rsid w:val="00081AD3"/>
    <w:rsid w:val="000901A9"/>
    <w:rsid w:val="0009685D"/>
    <w:rsid w:val="000B44DA"/>
    <w:rsid w:val="000B4E12"/>
    <w:rsid w:val="000D4AF9"/>
    <w:rsid w:val="001128E6"/>
    <w:rsid w:val="00112AED"/>
    <w:rsid w:val="00132AC0"/>
    <w:rsid w:val="00133C57"/>
    <w:rsid w:val="00135230"/>
    <w:rsid w:val="00144331"/>
    <w:rsid w:val="001538E6"/>
    <w:rsid w:val="001646E2"/>
    <w:rsid w:val="00172324"/>
    <w:rsid w:val="00176465"/>
    <w:rsid w:val="00192E81"/>
    <w:rsid w:val="001A299E"/>
    <w:rsid w:val="001A3A05"/>
    <w:rsid w:val="001A40A6"/>
    <w:rsid w:val="001A5260"/>
    <w:rsid w:val="001D53CA"/>
    <w:rsid w:val="001E5CAA"/>
    <w:rsid w:val="00202FB4"/>
    <w:rsid w:val="00236C1A"/>
    <w:rsid w:val="00252DFD"/>
    <w:rsid w:val="002560A1"/>
    <w:rsid w:val="00265EF3"/>
    <w:rsid w:val="002738E9"/>
    <w:rsid w:val="00277F03"/>
    <w:rsid w:val="0029387E"/>
    <w:rsid w:val="00294B69"/>
    <w:rsid w:val="002B76AD"/>
    <w:rsid w:val="002E2C0E"/>
    <w:rsid w:val="002E6F4C"/>
    <w:rsid w:val="00303B2F"/>
    <w:rsid w:val="003156FA"/>
    <w:rsid w:val="0033092D"/>
    <w:rsid w:val="00335AE5"/>
    <w:rsid w:val="0034546A"/>
    <w:rsid w:val="00347715"/>
    <w:rsid w:val="00357969"/>
    <w:rsid w:val="003619CC"/>
    <w:rsid w:val="00365812"/>
    <w:rsid w:val="00373C3C"/>
    <w:rsid w:val="003868D1"/>
    <w:rsid w:val="003956E5"/>
    <w:rsid w:val="003E37C6"/>
    <w:rsid w:val="00422BAA"/>
    <w:rsid w:val="00426234"/>
    <w:rsid w:val="004349FD"/>
    <w:rsid w:val="004357BC"/>
    <w:rsid w:val="00473E99"/>
    <w:rsid w:val="00481A47"/>
    <w:rsid w:val="004F1311"/>
    <w:rsid w:val="004F24FB"/>
    <w:rsid w:val="00502ADA"/>
    <w:rsid w:val="00514B8D"/>
    <w:rsid w:val="00543964"/>
    <w:rsid w:val="0056744D"/>
    <w:rsid w:val="00584ED3"/>
    <w:rsid w:val="005971B9"/>
    <w:rsid w:val="005D6989"/>
    <w:rsid w:val="005E010A"/>
    <w:rsid w:val="005E5AF1"/>
    <w:rsid w:val="005E5D23"/>
    <w:rsid w:val="005E7060"/>
    <w:rsid w:val="005F3391"/>
    <w:rsid w:val="00615842"/>
    <w:rsid w:val="00620085"/>
    <w:rsid w:val="00637808"/>
    <w:rsid w:val="006A2DD4"/>
    <w:rsid w:val="006A2FFE"/>
    <w:rsid w:val="006B1CC7"/>
    <w:rsid w:val="006D3598"/>
    <w:rsid w:val="006E215D"/>
    <w:rsid w:val="006E24C6"/>
    <w:rsid w:val="006F2808"/>
    <w:rsid w:val="00724EDA"/>
    <w:rsid w:val="007424A2"/>
    <w:rsid w:val="007473F0"/>
    <w:rsid w:val="00750F34"/>
    <w:rsid w:val="0075480F"/>
    <w:rsid w:val="007659F9"/>
    <w:rsid w:val="00784C48"/>
    <w:rsid w:val="00791332"/>
    <w:rsid w:val="007C594E"/>
    <w:rsid w:val="007E7214"/>
    <w:rsid w:val="007E7FE9"/>
    <w:rsid w:val="007F7D1C"/>
    <w:rsid w:val="008130F0"/>
    <w:rsid w:val="00823B9F"/>
    <w:rsid w:val="008247BA"/>
    <w:rsid w:val="00837143"/>
    <w:rsid w:val="0084222A"/>
    <w:rsid w:val="0084246C"/>
    <w:rsid w:val="0085733D"/>
    <w:rsid w:val="0086471D"/>
    <w:rsid w:val="00887B1F"/>
    <w:rsid w:val="00891883"/>
    <w:rsid w:val="008C64CF"/>
    <w:rsid w:val="008E4A26"/>
    <w:rsid w:val="008E4C15"/>
    <w:rsid w:val="00906970"/>
    <w:rsid w:val="00915D87"/>
    <w:rsid w:val="00922BF9"/>
    <w:rsid w:val="00974A31"/>
    <w:rsid w:val="0099423B"/>
    <w:rsid w:val="0099749B"/>
    <w:rsid w:val="009B4562"/>
    <w:rsid w:val="009C39C9"/>
    <w:rsid w:val="009E2D77"/>
    <w:rsid w:val="009E2FF0"/>
    <w:rsid w:val="009F1B4E"/>
    <w:rsid w:val="009F41EA"/>
    <w:rsid w:val="009F4549"/>
    <w:rsid w:val="00A0156B"/>
    <w:rsid w:val="00A03545"/>
    <w:rsid w:val="00A0650C"/>
    <w:rsid w:val="00A30F15"/>
    <w:rsid w:val="00A349AB"/>
    <w:rsid w:val="00A34AA9"/>
    <w:rsid w:val="00A431FB"/>
    <w:rsid w:val="00A948F7"/>
    <w:rsid w:val="00A97288"/>
    <w:rsid w:val="00AA416A"/>
    <w:rsid w:val="00AA6DED"/>
    <w:rsid w:val="00AB0EF3"/>
    <w:rsid w:val="00AB52C2"/>
    <w:rsid w:val="00AC38FC"/>
    <w:rsid w:val="00AD3595"/>
    <w:rsid w:val="00AD3BD7"/>
    <w:rsid w:val="00AE137B"/>
    <w:rsid w:val="00AF5CCE"/>
    <w:rsid w:val="00B00C37"/>
    <w:rsid w:val="00B03DB6"/>
    <w:rsid w:val="00B06835"/>
    <w:rsid w:val="00B14C09"/>
    <w:rsid w:val="00B36C49"/>
    <w:rsid w:val="00B4127D"/>
    <w:rsid w:val="00B4346E"/>
    <w:rsid w:val="00B43997"/>
    <w:rsid w:val="00B53DF4"/>
    <w:rsid w:val="00B56B69"/>
    <w:rsid w:val="00B57577"/>
    <w:rsid w:val="00B65E79"/>
    <w:rsid w:val="00B919E9"/>
    <w:rsid w:val="00B91E8B"/>
    <w:rsid w:val="00BA01C0"/>
    <w:rsid w:val="00BB0370"/>
    <w:rsid w:val="00BB2708"/>
    <w:rsid w:val="00BB590E"/>
    <w:rsid w:val="00BD024B"/>
    <w:rsid w:val="00BE0D05"/>
    <w:rsid w:val="00BE201F"/>
    <w:rsid w:val="00BF5AAE"/>
    <w:rsid w:val="00BF5F9E"/>
    <w:rsid w:val="00BF7F34"/>
    <w:rsid w:val="00C04D37"/>
    <w:rsid w:val="00C07D08"/>
    <w:rsid w:val="00C310E3"/>
    <w:rsid w:val="00C60065"/>
    <w:rsid w:val="00C62FD8"/>
    <w:rsid w:val="00C74E43"/>
    <w:rsid w:val="00C8006F"/>
    <w:rsid w:val="00C80B80"/>
    <w:rsid w:val="00C80E5D"/>
    <w:rsid w:val="00C93E7E"/>
    <w:rsid w:val="00C9444F"/>
    <w:rsid w:val="00CE5C6B"/>
    <w:rsid w:val="00CF73E0"/>
    <w:rsid w:val="00D34CEE"/>
    <w:rsid w:val="00D3523D"/>
    <w:rsid w:val="00D42AB8"/>
    <w:rsid w:val="00D44929"/>
    <w:rsid w:val="00D5235C"/>
    <w:rsid w:val="00D63E49"/>
    <w:rsid w:val="00D73A88"/>
    <w:rsid w:val="00D9478F"/>
    <w:rsid w:val="00D9695F"/>
    <w:rsid w:val="00DA1944"/>
    <w:rsid w:val="00DC148D"/>
    <w:rsid w:val="00DC58E5"/>
    <w:rsid w:val="00DD1072"/>
    <w:rsid w:val="00DD6A0D"/>
    <w:rsid w:val="00DE5429"/>
    <w:rsid w:val="00DF1B83"/>
    <w:rsid w:val="00E03634"/>
    <w:rsid w:val="00E354B8"/>
    <w:rsid w:val="00E55DA8"/>
    <w:rsid w:val="00E62760"/>
    <w:rsid w:val="00EA2CBC"/>
    <w:rsid w:val="00EA3A63"/>
    <w:rsid w:val="00EC6F99"/>
    <w:rsid w:val="00ED3718"/>
    <w:rsid w:val="00EE6BC7"/>
    <w:rsid w:val="00F14AD4"/>
    <w:rsid w:val="00F1784D"/>
    <w:rsid w:val="00F24839"/>
    <w:rsid w:val="00F24B39"/>
    <w:rsid w:val="00F33308"/>
    <w:rsid w:val="00F33372"/>
    <w:rsid w:val="00F43F12"/>
    <w:rsid w:val="00F46D78"/>
    <w:rsid w:val="00F53D67"/>
    <w:rsid w:val="00F5412F"/>
    <w:rsid w:val="00F57117"/>
    <w:rsid w:val="00F572EB"/>
    <w:rsid w:val="00F841D2"/>
    <w:rsid w:val="00F9068C"/>
    <w:rsid w:val="00FB7B1A"/>
    <w:rsid w:val="00FC25DA"/>
    <w:rsid w:val="00FD2FEF"/>
    <w:rsid w:val="00FE2F7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1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744D"/>
    <w:pPr>
      <w:spacing w:after="0" w:line="240" w:lineRule="auto"/>
    </w:pPr>
  </w:style>
  <w:style w:type="paragraph" w:styleId="ListParagraph">
    <w:name w:val="List Paragraph"/>
    <w:aliases w:val="References,List_Paragraph,Multilevel para_II,List Paragraph1,Citation List,Resume Title,List Paragraph (numbered (a)),Level-1,Ar-Body Text,A1,!List Paragraph,List Paragraph Char Char Char,HEAD 3,Kaseya numbered 1,Numbered Paragraph,Body"/>
    <w:basedOn w:val="Normal"/>
    <w:link w:val="ListParagraphChar"/>
    <w:uiPriority w:val="34"/>
    <w:qFormat/>
    <w:rsid w:val="00A97288"/>
    <w:pPr>
      <w:ind w:left="720"/>
      <w:contextualSpacing/>
    </w:pPr>
  </w:style>
  <w:style w:type="character" w:styleId="Hyperlink">
    <w:name w:val="Hyperlink"/>
    <w:basedOn w:val="DefaultParagraphFont"/>
    <w:uiPriority w:val="99"/>
    <w:semiHidden/>
    <w:unhideWhenUsed/>
    <w:rsid w:val="00144331"/>
    <w:rPr>
      <w:color w:val="0563C1"/>
      <w:u w:val="single"/>
    </w:rPr>
  </w:style>
  <w:style w:type="table" w:styleId="TableGrid">
    <w:name w:val="Table Grid"/>
    <w:basedOn w:val="TableNormal"/>
    <w:uiPriority w:val="39"/>
    <w:rsid w:val="00144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References Char,List_Paragraph Char,Multilevel para_II Char,List Paragraph1 Char,Citation List Char,Resume Title Char,List Paragraph (numbered (a)) Char,Level-1 Char,Ar-Body Text Char,A1 Char,!List Paragraph Char,HEAD 3 Char"/>
    <w:basedOn w:val="DefaultParagraphFont"/>
    <w:link w:val="ListParagraph"/>
    <w:uiPriority w:val="34"/>
    <w:qFormat/>
    <w:locked/>
    <w:rsid w:val="00252DFD"/>
  </w:style>
  <w:style w:type="paragraph" w:styleId="Header">
    <w:name w:val="header"/>
    <w:basedOn w:val="Normal"/>
    <w:link w:val="HeaderChar"/>
    <w:uiPriority w:val="99"/>
    <w:unhideWhenUsed/>
    <w:rsid w:val="00112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AED"/>
  </w:style>
  <w:style w:type="paragraph" w:styleId="Footer">
    <w:name w:val="footer"/>
    <w:basedOn w:val="Normal"/>
    <w:link w:val="FooterChar"/>
    <w:uiPriority w:val="99"/>
    <w:unhideWhenUsed/>
    <w:rsid w:val="00112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AED"/>
  </w:style>
  <w:style w:type="paragraph" w:styleId="BalloonText">
    <w:name w:val="Balloon Text"/>
    <w:basedOn w:val="Normal"/>
    <w:link w:val="BalloonTextChar"/>
    <w:uiPriority w:val="99"/>
    <w:semiHidden/>
    <w:unhideWhenUsed/>
    <w:rsid w:val="00293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8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1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744D"/>
    <w:pPr>
      <w:spacing w:after="0" w:line="240" w:lineRule="auto"/>
    </w:pPr>
  </w:style>
  <w:style w:type="paragraph" w:styleId="ListParagraph">
    <w:name w:val="List Paragraph"/>
    <w:aliases w:val="References,List_Paragraph,Multilevel para_II,List Paragraph1,Citation List,Resume Title,List Paragraph (numbered (a)),Level-1,Ar-Body Text,A1,!List Paragraph,List Paragraph Char Char Char,HEAD 3,Kaseya numbered 1,Numbered Paragraph,Body"/>
    <w:basedOn w:val="Normal"/>
    <w:link w:val="ListParagraphChar"/>
    <w:uiPriority w:val="34"/>
    <w:qFormat/>
    <w:rsid w:val="00A97288"/>
    <w:pPr>
      <w:ind w:left="720"/>
      <w:contextualSpacing/>
    </w:pPr>
  </w:style>
  <w:style w:type="character" w:styleId="Hyperlink">
    <w:name w:val="Hyperlink"/>
    <w:basedOn w:val="DefaultParagraphFont"/>
    <w:uiPriority w:val="99"/>
    <w:semiHidden/>
    <w:unhideWhenUsed/>
    <w:rsid w:val="00144331"/>
    <w:rPr>
      <w:color w:val="0563C1"/>
      <w:u w:val="single"/>
    </w:rPr>
  </w:style>
  <w:style w:type="table" w:styleId="TableGrid">
    <w:name w:val="Table Grid"/>
    <w:basedOn w:val="TableNormal"/>
    <w:uiPriority w:val="39"/>
    <w:rsid w:val="00144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List_Paragraph Char,Multilevel para_II Char,List Paragraph1 Char,Citation List Char,Resume Title Char,List Paragraph (numbered (a)) Char,Level-1 Char,Ar-Body Text Char,A1 Char,!List Paragraph Char,HEAD 3 Char"/>
    <w:basedOn w:val="DefaultParagraphFont"/>
    <w:link w:val="ListParagraph"/>
    <w:uiPriority w:val="34"/>
    <w:qFormat/>
    <w:locked/>
    <w:rsid w:val="00252DFD"/>
  </w:style>
  <w:style w:type="paragraph" w:styleId="Header">
    <w:name w:val="header"/>
    <w:basedOn w:val="Normal"/>
    <w:link w:val="HeaderChar"/>
    <w:uiPriority w:val="99"/>
    <w:unhideWhenUsed/>
    <w:rsid w:val="00112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AED"/>
  </w:style>
  <w:style w:type="paragraph" w:styleId="Footer">
    <w:name w:val="footer"/>
    <w:basedOn w:val="Normal"/>
    <w:link w:val="FooterChar"/>
    <w:uiPriority w:val="99"/>
    <w:unhideWhenUsed/>
    <w:rsid w:val="00112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AED"/>
  </w:style>
  <w:style w:type="paragraph" w:styleId="BalloonText">
    <w:name w:val="Balloon Text"/>
    <w:basedOn w:val="Normal"/>
    <w:link w:val="BalloonTextChar"/>
    <w:uiPriority w:val="99"/>
    <w:semiHidden/>
    <w:unhideWhenUsed/>
    <w:rsid w:val="00293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8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99001">
      <w:bodyDiv w:val="1"/>
      <w:marLeft w:val="0"/>
      <w:marRight w:val="0"/>
      <w:marTop w:val="0"/>
      <w:marBottom w:val="0"/>
      <w:divBdr>
        <w:top w:val="none" w:sz="0" w:space="0" w:color="auto"/>
        <w:left w:val="none" w:sz="0" w:space="0" w:color="auto"/>
        <w:bottom w:val="none" w:sz="0" w:space="0" w:color="auto"/>
        <w:right w:val="none" w:sz="0" w:space="0" w:color="auto"/>
      </w:divBdr>
    </w:div>
    <w:div w:id="166332605">
      <w:bodyDiv w:val="1"/>
      <w:marLeft w:val="0"/>
      <w:marRight w:val="0"/>
      <w:marTop w:val="0"/>
      <w:marBottom w:val="0"/>
      <w:divBdr>
        <w:top w:val="none" w:sz="0" w:space="0" w:color="auto"/>
        <w:left w:val="none" w:sz="0" w:space="0" w:color="auto"/>
        <w:bottom w:val="none" w:sz="0" w:space="0" w:color="auto"/>
        <w:right w:val="none" w:sz="0" w:space="0" w:color="auto"/>
      </w:divBdr>
    </w:div>
    <w:div w:id="167672629">
      <w:bodyDiv w:val="1"/>
      <w:marLeft w:val="0"/>
      <w:marRight w:val="0"/>
      <w:marTop w:val="0"/>
      <w:marBottom w:val="0"/>
      <w:divBdr>
        <w:top w:val="none" w:sz="0" w:space="0" w:color="auto"/>
        <w:left w:val="none" w:sz="0" w:space="0" w:color="auto"/>
        <w:bottom w:val="none" w:sz="0" w:space="0" w:color="auto"/>
        <w:right w:val="none" w:sz="0" w:space="0" w:color="auto"/>
      </w:divBdr>
    </w:div>
    <w:div w:id="170606845">
      <w:bodyDiv w:val="1"/>
      <w:marLeft w:val="0"/>
      <w:marRight w:val="0"/>
      <w:marTop w:val="0"/>
      <w:marBottom w:val="0"/>
      <w:divBdr>
        <w:top w:val="none" w:sz="0" w:space="0" w:color="auto"/>
        <w:left w:val="none" w:sz="0" w:space="0" w:color="auto"/>
        <w:bottom w:val="none" w:sz="0" w:space="0" w:color="auto"/>
        <w:right w:val="none" w:sz="0" w:space="0" w:color="auto"/>
      </w:divBdr>
    </w:div>
    <w:div w:id="171140900">
      <w:bodyDiv w:val="1"/>
      <w:marLeft w:val="0"/>
      <w:marRight w:val="0"/>
      <w:marTop w:val="0"/>
      <w:marBottom w:val="0"/>
      <w:divBdr>
        <w:top w:val="none" w:sz="0" w:space="0" w:color="auto"/>
        <w:left w:val="none" w:sz="0" w:space="0" w:color="auto"/>
        <w:bottom w:val="none" w:sz="0" w:space="0" w:color="auto"/>
        <w:right w:val="none" w:sz="0" w:space="0" w:color="auto"/>
      </w:divBdr>
    </w:div>
    <w:div w:id="190147271">
      <w:bodyDiv w:val="1"/>
      <w:marLeft w:val="0"/>
      <w:marRight w:val="0"/>
      <w:marTop w:val="0"/>
      <w:marBottom w:val="0"/>
      <w:divBdr>
        <w:top w:val="none" w:sz="0" w:space="0" w:color="auto"/>
        <w:left w:val="none" w:sz="0" w:space="0" w:color="auto"/>
        <w:bottom w:val="none" w:sz="0" w:space="0" w:color="auto"/>
        <w:right w:val="none" w:sz="0" w:space="0" w:color="auto"/>
      </w:divBdr>
    </w:div>
    <w:div w:id="270825850">
      <w:bodyDiv w:val="1"/>
      <w:marLeft w:val="0"/>
      <w:marRight w:val="0"/>
      <w:marTop w:val="0"/>
      <w:marBottom w:val="0"/>
      <w:divBdr>
        <w:top w:val="none" w:sz="0" w:space="0" w:color="auto"/>
        <w:left w:val="none" w:sz="0" w:space="0" w:color="auto"/>
        <w:bottom w:val="none" w:sz="0" w:space="0" w:color="auto"/>
        <w:right w:val="none" w:sz="0" w:space="0" w:color="auto"/>
      </w:divBdr>
    </w:div>
    <w:div w:id="293027777">
      <w:bodyDiv w:val="1"/>
      <w:marLeft w:val="0"/>
      <w:marRight w:val="0"/>
      <w:marTop w:val="0"/>
      <w:marBottom w:val="0"/>
      <w:divBdr>
        <w:top w:val="none" w:sz="0" w:space="0" w:color="auto"/>
        <w:left w:val="none" w:sz="0" w:space="0" w:color="auto"/>
        <w:bottom w:val="none" w:sz="0" w:space="0" w:color="auto"/>
        <w:right w:val="none" w:sz="0" w:space="0" w:color="auto"/>
      </w:divBdr>
    </w:div>
    <w:div w:id="302464174">
      <w:bodyDiv w:val="1"/>
      <w:marLeft w:val="0"/>
      <w:marRight w:val="0"/>
      <w:marTop w:val="0"/>
      <w:marBottom w:val="0"/>
      <w:divBdr>
        <w:top w:val="none" w:sz="0" w:space="0" w:color="auto"/>
        <w:left w:val="none" w:sz="0" w:space="0" w:color="auto"/>
        <w:bottom w:val="none" w:sz="0" w:space="0" w:color="auto"/>
        <w:right w:val="none" w:sz="0" w:space="0" w:color="auto"/>
      </w:divBdr>
    </w:div>
    <w:div w:id="392966896">
      <w:bodyDiv w:val="1"/>
      <w:marLeft w:val="0"/>
      <w:marRight w:val="0"/>
      <w:marTop w:val="0"/>
      <w:marBottom w:val="0"/>
      <w:divBdr>
        <w:top w:val="none" w:sz="0" w:space="0" w:color="auto"/>
        <w:left w:val="none" w:sz="0" w:space="0" w:color="auto"/>
        <w:bottom w:val="none" w:sz="0" w:space="0" w:color="auto"/>
        <w:right w:val="none" w:sz="0" w:space="0" w:color="auto"/>
      </w:divBdr>
    </w:div>
    <w:div w:id="480006673">
      <w:bodyDiv w:val="1"/>
      <w:marLeft w:val="0"/>
      <w:marRight w:val="0"/>
      <w:marTop w:val="0"/>
      <w:marBottom w:val="0"/>
      <w:divBdr>
        <w:top w:val="none" w:sz="0" w:space="0" w:color="auto"/>
        <w:left w:val="none" w:sz="0" w:space="0" w:color="auto"/>
        <w:bottom w:val="none" w:sz="0" w:space="0" w:color="auto"/>
        <w:right w:val="none" w:sz="0" w:space="0" w:color="auto"/>
      </w:divBdr>
    </w:div>
    <w:div w:id="502670187">
      <w:bodyDiv w:val="1"/>
      <w:marLeft w:val="0"/>
      <w:marRight w:val="0"/>
      <w:marTop w:val="0"/>
      <w:marBottom w:val="0"/>
      <w:divBdr>
        <w:top w:val="none" w:sz="0" w:space="0" w:color="auto"/>
        <w:left w:val="none" w:sz="0" w:space="0" w:color="auto"/>
        <w:bottom w:val="none" w:sz="0" w:space="0" w:color="auto"/>
        <w:right w:val="none" w:sz="0" w:space="0" w:color="auto"/>
      </w:divBdr>
    </w:div>
    <w:div w:id="538128908">
      <w:bodyDiv w:val="1"/>
      <w:marLeft w:val="0"/>
      <w:marRight w:val="0"/>
      <w:marTop w:val="0"/>
      <w:marBottom w:val="0"/>
      <w:divBdr>
        <w:top w:val="none" w:sz="0" w:space="0" w:color="auto"/>
        <w:left w:val="none" w:sz="0" w:space="0" w:color="auto"/>
        <w:bottom w:val="none" w:sz="0" w:space="0" w:color="auto"/>
        <w:right w:val="none" w:sz="0" w:space="0" w:color="auto"/>
      </w:divBdr>
    </w:div>
    <w:div w:id="596986738">
      <w:bodyDiv w:val="1"/>
      <w:marLeft w:val="0"/>
      <w:marRight w:val="0"/>
      <w:marTop w:val="0"/>
      <w:marBottom w:val="0"/>
      <w:divBdr>
        <w:top w:val="none" w:sz="0" w:space="0" w:color="auto"/>
        <w:left w:val="none" w:sz="0" w:space="0" w:color="auto"/>
        <w:bottom w:val="none" w:sz="0" w:space="0" w:color="auto"/>
        <w:right w:val="none" w:sz="0" w:space="0" w:color="auto"/>
      </w:divBdr>
    </w:div>
    <w:div w:id="606738422">
      <w:bodyDiv w:val="1"/>
      <w:marLeft w:val="0"/>
      <w:marRight w:val="0"/>
      <w:marTop w:val="0"/>
      <w:marBottom w:val="0"/>
      <w:divBdr>
        <w:top w:val="none" w:sz="0" w:space="0" w:color="auto"/>
        <w:left w:val="none" w:sz="0" w:space="0" w:color="auto"/>
        <w:bottom w:val="none" w:sz="0" w:space="0" w:color="auto"/>
        <w:right w:val="none" w:sz="0" w:space="0" w:color="auto"/>
      </w:divBdr>
    </w:div>
    <w:div w:id="630014947">
      <w:bodyDiv w:val="1"/>
      <w:marLeft w:val="0"/>
      <w:marRight w:val="0"/>
      <w:marTop w:val="0"/>
      <w:marBottom w:val="0"/>
      <w:divBdr>
        <w:top w:val="none" w:sz="0" w:space="0" w:color="auto"/>
        <w:left w:val="none" w:sz="0" w:space="0" w:color="auto"/>
        <w:bottom w:val="none" w:sz="0" w:space="0" w:color="auto"/>
        <w:right w:val="none" w:sz="0" w:space="0" w:color="auto"/>
      </w:divBdr>
    </w:div>
    <w:div w:id="708267395">
      <w:bodyDiv w:val="1"/>
      <w:marLeft w:val="0"/>
      <w:marRight w:val="0"/>
      <w:marTop w:val="0"/>
      <w:marBottom w:val="0"/>
      <w:divBdr>
        <w:top w:val="none" w:sz="0" w:space="0" w:color="auto"/>
        <w:left w:val="none" w:sz="0" w:space="0" w:color="auto"/>
        <w:bottom w:val="none" w:sz="0" w:space="0" w:color="auto"/>
        <w:right w:val="none" w:sz="0" w:space="0" w:color="auto"/>
      </w:divBdr>
      <w:divsChild>
        <w:div w:id="1705711069">
          <w:marLeft w:val="0"/>
          <w:marRight w:val="0"/>
          <w:marTop w:val="0"/>
          <w:marBottom w:val="0"/>
          <w:divBdr>
            <w:top w:val="none" w:sz="0" w:space="0" w:color="auto"/>
            <w:left w:val="none" w:sz="0" w:space="0" w:color="auto"/>
            <w:bottom w:val="none" w:sz="0" w:space="0" w:color="auto"/>
            <w:right w:val="none" w:sz="0" w:space="0" w:color="auto"/>
          </w:divBdr>
        </w:div>
        <w:div w:id="1301616884">
          <w:marLeft w:val="0"/>
          <w:marRight w:val="0"/>
          <w:marTop w:val="0"/>
          <w:marBottom w:val="0"/>
          <w:divBdr>
            <w:top w:val="none" w:sz="0" w:space="0" w:color="auto"/>
            <w:left w:val="none" w:sz="0" w:space="0" w:color="auto"/>
            <w:bottom w:val="none" w:sz="0" w:space="0" w:color="auto"/>
            <w:right w:val="none" w:sz="0" w:space="0" w:color="auto"/>
          </w:divBdr>
        </w:div>
      </w:divsChild>
    </w:div>
    <w:div w:id="878786581">
      <w:bodyDiv w:val="1"/>
      <w:marLeft w:val="0"/>
      <w:marRight w:val="0"/>
      <w:marTop w:val="0"/>
      <w:marBottom w:val="0"/>
      <w:divBdr>
        <w:top w:val="none" w:sz="0" w:space="0" w:color="auto"/>
        <w:left w:val="none" w:sz="0" w:space="0" w:color="auto"/>
        <w:bottom w:val="none" w:sz="0" w:space="0" w:color="auto"/>
        <w:right w:val="none" w:sz="0" w:space="0" w:color="auto"/>
      </w:divBdr>
    </w:div>
    <w:div w:id="909969364">
      <w:bodyDiv w:val="1"/>
      <w:marLeft w:val="0"/>
      <w:marRight w:val="0"/>
      <w:marTop w:val="0"/>
      <w:marBottom w:val="0"/>
      <w:divBdr>
        <w:top w:val="none" w:sz="0" w:space="0" w:color="auto"/>
        <w:left w:val="none" w:sz="0" w:space="0" w:color="auto"/>
        <w:bottom w:val="none" w:sz="0" w:space="0" w:color="auto"/>
        <w:right w:val="none" w:sz="0" w:space="0" w:color="auto"/>
      </w:divBdr>
    </w:div>
    <w:div w:id="912743700">
      <w:bodyDiv w:val="1"/>
      <w:marLeft w:val="0"/>
      <w:marRight w:val="0"/>
      <w:marTop w:val="0"/>
      <w:marBottom w:val="0"/>
      <w:divBdr>
        <w:top w:val="none" w:sz="0" w:space="0" w:color="auto"/>
        <w:left w:val="none" w:sz="0" w:space="0" w:color="auto"/>
        <w:bottom w:val="none" w:sz="0" w:space="0" w:color="auto"/>
        <w:right w:val="none" w:sz="0" w:space="0" w:color="auto"/>
      </w:divBdr>
    </w:div>
    <w:div w:id="969437270">
      <w:bodyDiv w:val="1"/>
      <w:marLeft w:val="0"/>
      <w:marRight w:val="0"/>
      <w:marTop w:val="0"/>
      <w:marBottom w:val="0"/>
      <w:divBdr>
        <w:top w:val="none" w:sz="0" w:space="0" w:color="auto"/>
        <w:left w:val="none" w:sz="0" w:space="0" w:color="auto"/>
        <w:bottom w:val="none" w:sz="0" w:space="0" w:color="auto"/>
        <w:right w:val="none" w:sz="0" w:space="0" w:color="auto"/>
      </w:divBdr>
    </w:div>
    <w:div w:id="1000423175">
      <w:bodyDiv w:val="1"/>
      <w:marLeft w:val="0"/>
      <w:marRight w:val="0"/>
      <w:marTop w:val="0"/>
      <w:marBottom w:val="0"/>
      <w:divBdr>
        <w:top w:val="none" w:sz="0" w:space="0" w:color="auto"/>
        <w:left w:val="none" w:sz="0" w:space="0" w:color="auto"/>
        <w:bottom w:val="none" w:sz="0" w:space="0" w:color="auto"/>
        <w:right w:val="none" w:sz="0" w:space="0" w:color="auto"/>
      </w:divBdr>
    </w:div>
    <w:div w:id="1028070202">
      <w:bodyDiv w:val="1"/>
      <w:marLeft w:val="0"/>
      <w:marRight w:val="0"/>
      <w:marTop w:val="0"/>
      <w:marBottom w:val="0"/>
      <w:divBdr>
        <w:top w:val="none" w:sz="0" w:space="0" w:color="auto"/>
        <w:left w:val="none" w:sz="0" w:space="0" w:color="auto"/>
        <w:bottom w:val="none" w:sz="0" w:space="0" w:color="auto"/>
        <w:right w:val="none" w:sz="0" w:space="0" w:color="auto"/>
      </w:divBdr>
    </w:div>
    <w:div w:id="1086077549">
      <w:bodyDiv w:val="1"/>
      <w:marLeft w:val="0"/>
      <w:marRight w:val="0"/>
      <w:marTop w:val="0"/>
      <w:marBottom w:val="0"/>
      <w:divBdr>
        <w:top w:val="none" w:sz="0" w:space="0" w:color="auto"/>
        <w:left w:val="none" w:sz="0" w:space="0" w:color="auto"/>
        <w:bottom w:val="none" w:sz="0" w:space="0" w:color="auto"/>
        <w:right w:val="none" w:sz="0" w:space="0" w:color="auto"/>
      </w:divBdr>
    </w:div>
    <w:div w:id="1109932361">
      <w:bodyDiv w:val="1"/>
      <w:marLeft w:val="0"/>
      <w:marRight w:val="0"/>
      <w:marTop w:val="0"/>
      <w:marBottom w:val="0"/>
      <w:divBdr>
        <w:top w:val="none" w:sz="0" w:space="0" w:color="auto"/>
        <w:left w:val="none" w:sz="0" w:space="0" w:color="auto"/>
        <w:bottom w:val="none" w:sz="0" w:space="0" w:color="auto"/>
        <w:right w:val="none" w:sz="0" w:space="0" w:color="auto"/>
      </w:divBdr>
    </w:div>
    <w:div w:id="1166359440">
      <w:bodyDiv w:val="1"/>
      <w:marLeft w:val="0"/>
      <w:marRight w:val="0"/>
      <w:marTop w:val="0"/>
      <w:marBottom w:val="0"/>
      <w:divBdr>
        <w:top w:val="none" w:sz="0" w:space="0" w:color="auto"/>
        <w:left w:val="none" w:sz="0" w:space="0" w:color="auto"/>
        <w:bottom w:val="none" w:sz="0" w:space="0" w:color="auto"/>
        <w:right w:val="none" w:sz="0" w:space="0" w:color="auto"/>
      </w:divBdr>
    </w:div>
    <w:div w:id="1173640143">
      <w:bodyDiv w:val="1"/>
      <w:marLeft w:val="0"/>
      <w:marRight w:val="0"/>
      <w:marTop w:val="0"/>
      <w:marBottom w:val="0"/>
      <w:divBdr>
        <w:top w:val="none" w:sz="0" w:space="0" w:color="auto"/>
        <w:left w:val="none" w:sz="0" w:space="0" w:color="auto"/>
        <w:bottom w:val="none" w:sz="0" w:space="0" w:color="auto"/>
        <w:right w:val="none" w:sz="0" w:space="0" w:color="auto"/>
      </w:divBdr>
    </w:div>
    <w:div w:id="1254976978">
      <w:bodyDiv w:val="1"/>
      <w:marLeft w:val="0"/>
      <w:marRight w:val="0"/>
      <w:marTop w:val="0"/>
      <w:marBottom w:val="0"/>
      <w:divBdr>
        <w:top w:val="none" w:sz="0" w:space="0" w:color="auto"/>
        <w:left w:val="none" w:sz="0" w:space="0" w:color="auto"/>
        <w:bottom w:val="none" w:sz="0" w:space="0" w:color="auto"/>
        <w:right w:val="none" w:sz="0" w:space="0" w:color="auto"/>
      </w:divBdr>
    </w:div>
    <w:div w:id="1327510023">
      <w:bodyDiv w:val="1"/>
      <w:marLeft w:val="0"/>
      <w:marRight w:val="0"/>
      <w:marTop w:val="0"/>
      <w:marBottom w:val="0"/>
      <w:divBdr>
        <w:top w:val="none" w:sz="0" w:space="0" w:color="auto"/>
        <w:left w:val="none" w:sz="0" w:space="0" w:color="auto"/>
        <w:bottom w:val="none" w:sz="0" w:space="0" w:color="auto"/>
        <w:right w:val="none" w:sz="0" w:space="0" w:color="auto"/>
      </w:divBdr>
    </w:div>
    <w:div w:id="1403943554">
      <w:bodyDiv w:val="1"/>
      <w:marLeft w:val="0"/>
      <w:marRight w:val="0"/>
      <w:marTop w:val="0"/>
      <w:marBottom w:val="0"/>
      <w:divBdr>
        <w:top w:val="none" w:sz="0" w:space="0" w:color="auto"/>
        <w:left w:val="none" w:sz="0" w:space="0" w:color="auto"/>
        <w:bottom w:val="none" w:sz="0" w:space="0" w:color="auto"/>
        <w:right w:val="none" w:sz="0" w:space="0" w:color="auto"/>
      </w:divBdr>
    </w:div>
    <w:div w:id="1419594096">
      <w:bodyDiv w:val="1"/>
      <w:marLeft w:val="0"/>
      <w:marRight w:val="0"/>
      <w:marTop w:val="0"/>
      <w:marBottom w:val="0"/>
      <w:divBdr>
        <w:top w:val="none" w:sz="0" w:space="0" w:color="auto"/>
        <w:left w:val="none" w:sz="0" w:space="0" w:color="auto"/>
        <w:bottom w:val="none" w:sz="0" w:space="0" w:color="auto"/>
        <w:right w:val="none" w:sz="0" w:space="0" w:color="auto"/>
      </w:divBdr>
    </w:div>
    <w:div w:id="1464808100">
      <w:bodyDiv w:val="1"/>
      <w:marLeft w:val="0"/>
      <w:marRight w:val="0"/>
      <w:marTop w:val="0"/>
      <w:marBottom w:val="0"/>
      <w:divBdr>
        <w:top w:val="none" w:sz="0" w:space="0" w:color="auto"/>
        <w:left w:val="none" w:sz="0" w:space="0" w:color="auto"/>
        <w:bottom w:val="none" w:sz="0" w:space="0" w:color="auto"/>
        <w:right w:val="none" w:sz="0" w:space="0" w:color="auto"/>
      </w:divBdr>
    </w:div>
    <w:div w:id="1494367683">
      <w:bodyDiv w:val="1"/>
      <w:marLeft w:val="0"/>
      <w:marRight w:val="0"/>
      <w:marTop w:val="0"/>
      <w:marBottom w:val="0"/>
      <w:divBdr>
        <w:top w:val="none" w:sz="0" w:space="0" w:color="auto"/>
        <w:left w:val="none" w:sz="0" w:space="0" w:color="auto"/>
        <w:bottom w:val="none" w:sz="0" w:space="0" w:color="auto"/>
        <w:right w:val="none" w:sz="0" w:space="0" w:color="auto"/>
      </w:divBdr>
    </w:div>
    <w:div w:id="1537933413">
      <w:bodyDiv w:val="1"/>
      <w:marLeft w:val="0"/>
      <w:marRight w:val="0"/>
      <w:marTop w:val="0"/>
      <w:marBottom w:val="0"/>
      <w:divBdr>
        <w:top w:val="none" w:sz="0" w:space="0" w:color="auto"/>
        <w:left w:val="none" w:sz="0" w:space="0" w:color="auto"/>
        <w:bottom w:val="none" w:sz="0" w:space="0" w:color="auto"/>
        <w:right w:val="none" w:sz="0" w:space="0" w:color="auto"/>
      </w:divBdr>
    </w:div>
    <w:div w:id="1610770093">
      <w:bodyDiv w:val="1"/>
      <w:marLeft w:val="0"/>
      <w:marRight w:val="0"/>
      <w:marTop w:val="0"/>
      <w:marBottom w:val="0"/>
      <w:divBdr>
        <w:top w:val="none" w:sz="0" w:space="0" w:color="auto"/>
        <w:left w:val="none" w:sz="0" w:space="0" w:color="auto"/>
        <w:bottom w:val="none" w:sz="0" w:space="0" w:color="auto"/>
        <w:right w:val="none" w:sz="0" w:space="0" w:color="auto"/>
      </w:divBdr>
    </w:div>
    <w:div w:id="1621258292">
      <w:bodyDiv w:val="1"/>
      <w:marLeft w:val="0"/>
      <w:marRight w:val="0"/>
      <w:marTop w:val="0"/>
      <w:marBottom w:val="0"/>
      <w:divBdr>
        <w:top w:val="none" w:sz="0" w:space="0" w:color="auto"/>
        <w:left w:val="none" w:sz="0" w:space="0" w:color="auto"/>
        <w:bottom w:val="none" w:sz="0" w:space="0" w:color="auto"/>
        <w:right w:val="none" w:sz="0" w:space="0" w:color="auto"/>
      </w:divBdr>
    </w:div>
    <w:div w:id="1660113245">
      <w:bodyDiv w:val="1"/>
      <w:marLeft w:val="0"/>
      <w:marRight w:val="0"/>
      <w:marTop w:val="0"/>
      <w:marBottom w:val="0"/>
      <w:divBdr>
        <w:top w:val="none" w:sz="0" w:space="0" w:color="auto"/>
        <w:left w:val="none" w:sz="0" w:space="0" w:color="auto"/>
        <w:bottom w:val="none" w:sz="0" w:space="0" w:color="auto"/>
        <w:right w:val="none" w:sz="0" w:space="0" w:color="auto"/>
      </w:divBdr>
    </w:div>
    <w:div w:id="1700398652">
      <w:bodyDiv w:val="1"/>
      <w:marLeft w:val="0"/>
      <w:marRight w:val="0"/>
      <w:marTop w:val="0"/>
      <w:marBottom w:val="0"/>
      <w:divBdr>
        <w:top w:val="none" w:sz="0" w:space="0" w:color="auto"/>
        <w:left w:val="none" w:sz="0" w:space="0" w:color="auto"/>
        <w:bottom w:val="none" w:sz="0" w:space="0" w:color="auto"/>
        <w:right w:val="none" w:sz="0" w:space="0" w:color="auto"/>
      </w:divBdr>
    </w:div>
    <w:div w:id="1718703713">
      <w:bodyDiv w:val="1"/>
      <w:marLeft w:val="0"/>
      <w:marRight w:val="0"/>
      <w:marTop w:val="0"/>
      <w:marBottom w:val="0"/>
      <w:divBdr>
        <w:top w:val="none" w:sz="0" w:space="0" w:color="auto"/>
        <w:left w:val="none" w:sz="0" w:space="0" w:color="auto"/>
        <w:bottom w:val="none" w:sz="0" w:space="0" w:color="auto"/>
        <w:right w:val="none" w:sz="0" w:space="0" w:color="auto"/>
      </w:divBdr>
    </w:div>
    <w:div w:id="2072456699">
      <w:bodyDiv w:val="1"/>
      <w:marLeft w:val="0"/>
      <w:marRight w:val="0"/>
      <w:marTop w:val="0"/>
      <w:marBottom w:val="0"/>
      <w:divBdr>
        <w:top w:val="none" w:sz="0" w:space="0" w:color="auto"/>
        <w:left w:val="none" w:sz="0" w:space="0" w:color="auto"/>
        <w:bottom w:val="none" w:sz="0" w:space="0" w:color="auto"/>
        <w:right w:val="none" w:sz="0" w:space="0" w:color="auto"/>
      </w:divBdr>
    </w:div>
    <w:div w:id="2094547464">
      <w:bodyDiv w:val="1"/>
      <w:marLeft w:val="0"/>
      <w:marRight w:val="0"/>
      <w:marTop w:val="0"/>
      <w:marBottom w:val="0"/>
      <w:divBdr>
        <w:top w:val="none" w:sz="0" w:space="0" w:color="auto"/>
        <w:left w:val="none" w:sz="0" w:space="0" w:color="auto"/>
        <w:bottom w:val="none" w:sz="0" w:space="0" w:color="auto"/>
        <w:right w:val="none" w:sz="0" w:space="0" w:color="auto"/>
      </w:divBdr>
    </w:div>
    <w:div w:id="2099323375">
      <w:bodyDiv w:val="1"/>
      <w:marLeft w:val="0"/>
      <w:marRight w:val="0"/>
      <w:marTop w:val="0"/>
      <w:marBottom w:val="0"/>
      <w:divBdr>
        <w:top w:val="none" w:sz="0" w:space="0" w:color="auto"/>
        <w:left w:val="none" w:sz="0" w:space="0" w:color="auto"/>
        <w:bottom w:val="none" w:sz="0" w:space="0" w:color="auto"/>
        <w:right w:val="none" w:sz="0" w:space="0" w:color="auto"/>
      </w:divBdr>
    </w:div>
    <w:div w:id="21250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7A98D-72A4-4C9F-BF83-48CA74C1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skt</cp:lastModifiedBy>
  <cp:revision>6</cp:revision>
  <cp:lastPrinted>2020-01-30T06:12:00Z</cp:lastPrinted>
  <dcterms:created xsi:type="dcterms:W3CDTF">2020-02-05T18:40:00Z</dcterms:created>
  <dcterms:modified xsi:type="dcterms:W3CDTF">2020-02-14T07:41:00Z</dcterms:modified>
</cp:coreProperties>
</file>